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0CEB91B" w14:textId="6C6690B4" w:rsidR="002B0E9C" w:rsidRDefault="002B0E9C" w:rsidP="002B0E9C">
      <w:pPr>
        <w:jc w:val="center"/>
        <w:rPr>
          <w:b/>
          <w:spacing w:val="20"/>
          <w:sz w:val="40"/>
          <w:u w:val="single"/>
        </w:rPr>
      </w:pPr>
      <w:r>
        <w:rPr>
          <w:b/>
          <w:noProof/>
          <w:spacing w:val="20"/>
          <w:sz w:val="40"/>
          <w:u w:val="single"/>
          <w14:ligatures w14:val="standardContextual"/>
        </w:rPr>
        <w:drawing>
          <wp:anchor distT="0" distB="0" distL="114300" distR="114300" simplePos="0" relativeHeight="251659264" behindDoc="0" locked="0" layoutInCell="0" allowOverlap="1" wp14:anchorId="22CB6AD9" wp14:editId="28129839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0" t="0" r="0" b="0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100000" contrast="-10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pacing w:val="20"/>
          <w:sz w:val="40"/>
          <w:u w:val="single"/>
        </w:rPr>
        <w:t>ELŐTERJESZTÉS</w:t>
      </w:r>
    </w:p>
    <w:p w14:paraId="06475174" w14:textId="77777777" w:rsidR="002B0E9C" w:rsidRDefault="002B0E9C" w:rsidP="002B0E9C">
      <w:pPr>
        <w:jc w:val="center"/>
        <w:rPr>
          <w:b/>
          <w:bCs/>
          <w:sz w:val="28"/>
          <w:szCs w:val="28"/>
        </w:rPr>
      </w:pPr>
    </w:p>
    <w:p w14:paraId="2F3B89CD" w14:textId="77777777" w:rsidR="002B0E9C" w:rsidRPr="004833B7" w:rsidRDefault="002B0E9C" w:rsidP="002B0E9C">
      <w:pPr>
        <w:jc w:val="center"/>
        <w:rPr>
          <w:b/>
          <w:bCs/>
          <w:sz w:val="28"/>
          <w:szCs w:val="28"/>
        </w:rPr>
      </w:pPr>
      <w:r w:rsidRPr="004833B7">
        <w:rPr>
          <w:b/>
          <w:bCs/>
          <w:sz w:val="28"/>
          <w:szCs w:val="28"/>
        </w:rPr>
        <w:t>Tiszavasvári Város Önkormányzata Képviselő-testületének</w:t>
      </w:r>
    </w:p>
    <w:p w14:paraId="1A2253A5" w14:textId="11BD6779" w:rsidR="002B0E9C" w:rsidRDefault="002B0E9C" w:rsidP="002B0E9C">
      <w:pPr>
        <w:jc w:val="center"/>
      </w:pPr>
      <w:r>
        <w:rPr>
          <w:b/>
          <w:bCs/>
          <w:sz w:val="28"/>
          <w:szCs w:val="28"/>
        </w:rPr>
        <w:t>2025</w:t>
      </w:r>
      <w:r w:rsidRPr="004833B7">
        <w:rPr>
          <w:b/>
          <w:bCs/>
          <w:sz w:val="28"/>
          <w:szCs w:val="28"/>
        </w:rPr>
        <w:t xml:space="preserve">. </w:t>
      </w:r>
      <w:r>
        <w:rPr>
          <w:b/>
          <w:bCs/>
          <w:sz w:val="28"/>
          <w:szCs w:val="28"/>
        </w:rPr>
        <w:t>június 25</w:t>
      </w:r>
      <w:r w:rsidRPr="004833B7">
        <w:rPr>
          <w:b/>
          <w:bCs/>
          <w:sz w:val="28"/>
          <w:szCs w:val="28"/>
        </w:rPr>
        <w:t>-</w:t>
      </w:r>
      <w:r>
        <w:rPr>
          <w:b/>
          <w:bCs/>
          <w:sz w:val="28"/>
          <w:szCs w:val="28"/>
        </w:rPr>
        <w:t>é</w:t>
      </w:r>
      <w:r w:rsidRPr="004833B7">
        <w:rPr>
          <w:b/>
          <w:bCs/>
          <w:sz w:val="28"/>
          <w:szCs w:val="28"/>
        </w:rPr>
        <w:t xml:space="preserve">n tartandó </w:t>
      </w:r>
      <w:r>
        <w:rPr>
          <w:b/>
          <w:bCs/>
          <w:sz w:val="28"/>
          <w:szCs w:val="28"/>
        </w:rPr>
        <w:t xml:space="preserve">rendes </w:t>
      </w:r>
      <w:r w:rsidRPr="004833B7">
        <w:rPr>
          <w:b/>
          <w:bCs/>
          <w:sz w:val="28"/>
          <w:szCs w:val="28"/>
        </w:rPr>
        <w:t>ülésére</w:t>
      </w:r>
    </w:p>
    <w:p w14:paraId="31EF9013" w14:textId="77777777" w:rsidR="002B0E9C" w:rsidRDefault="002B0E9C" w:rsidP="002B0E9C"/>
    <w:p w14:paraId="4E76E60B" w14:textId="2273DA6F" w:rsidR="002B0E9C" w:rsidRPr="002B0E9C" w:rsidRDefault="002B0E9C" w:rsidP="002B0E9C">
      <w:pPr>
        <w:pStyle w:val="Cmsor4"/>
        <w:tabs>
          <w:tab w:val="left" w:pos="2835"/>
        </w:tabs>
        <w:ind w:left="3540" w:hanging="3540"/>
        <w:jc w:val="both"/>
        <w:rPr>
          <w:color w:val="000000" w:themeColor="text1"/>
        </w:rPr>
      </w:pPr>
      <w:r w:rsidRPr="002B0E9C">
        <w:rPr>
          <w:i w:val="0"/>
          <w:color w:val="000000" w:themeColor="text1"/>
          <w:u w:val="single"/>
        </w:rPr>
        <w:t>Az előterjesztés tárgya:</w:t>
      </w:r>
      <w:r w:rsidRPr="002B0E9C">
        <w:rPr>
          <w:b/>
          <w:color w:val="000000" w:themeColor="text1"/>
        </w:rPr>
        <w:tab/>
      </w:r>
      <w:r w:rsidRPr="002B0E9C">
        <w:rPr>
          <w:b/>
          <w:color w:val="000000" w:themeColor="text1"/>
        </w:rPr>
        <w:tab/>
      </w:r>
      <w:r w:rsidR="005B417D" w:rsidRPr="005B417D">
        <w:rPr>
          <w:color w:val="000000" w:themeColor="text1"/>
        </w:rPr>
        <w:t>Tiszavasvári Város településképének védelméről szóló 9/2020. (IV.1.) önk. r</w:t>
      </w:r>
      <w:r w:rsidR="005B417D">
        <w:rPr>
          <w:color w:val="000000" w:themeColor="text1"/>
        </w:rPr>
        <w:t>endelet módosításának elfogadásáról</w:t>
      </w:r>
    </w:p>
    <w:p w14:paraId="4264163A" w14:textId="77777777" w:rsidR="002B0E9C" w:rsidRPr="002B0E9C" w:rsidRDefault="002B0E9C" w:rsidP="002B0E9C">
      <w:pPr>
        <w:jc w:val="both"/>
      </w:pPr>
    </w:p>
    <w:p w14:paraId="08928FC8" w14:textId="2D06FDFF" w:rsidR="005B417D" w:rsidRDefault="002B0E9C" w:rsidP="005B417D">
      <w:pPr>
        <w:tabs>
          <w:tab w:val="left" w:pos="4253"/>
        </w:tabs>
        <w:ind w:left="3686" w:hanging="3686"/>
      </w:pPr>
      <w:r w:rsidRPr="002B0E9C">
        <w:rPr>
          <w:u w:val="single"/>
        </w:rPr>
        <w:t>Melléklet:</w:t>
      </w:r>
      <w:r w:rsidR="005B417D">
        <w:tab/>
        <w:t xml:space="preserve">1. </w:t>
      </w:r>
      <w:r w:rsidR="005B417D">
        <w:tab/>
      </w:r>
      <w:r w:rsidR="005B417D" w:rsidRPr="005B417D">
        <w:t>Szabolcs-Szatmár-Bereg Vármegyei Kormányhivatal SZ/153/01607-1/2024. számú szakmai konzultációs adatlap</w:t>
      </w:r>
    </w:p>
    <w:p w14:paraId="13AFA81E" w14:textId="4B9A09B0" w:rsidR="002B0E9C" w:rsidRPr="002B0E9C" w:rsidRDefault="00625018" w:rsidP="002B0E9C">
      <w:pPr>
        <w:tabs>
          <w:tab w:val="left" w:pos="3686"/>
        </w:tabs>
        <w:ind w:left="3686"/>
      </w:pPr>
      <w:r>
        <w:t>2</w:t>
      </w:r>
      <w:r w:rsidR="002B0E9C" w:rsidRPr="002B0E9C">
        <w:t>.</w:t>
      </w:r>
      <w:r w:rsidR="002B0E9C" w:rsidRPr="002B0E9C">
        <w:tab/>
        <w:t>Beérkezett vélemények kiértékelése</w:t>
      </w:r>
    </w:p>
    <w:p w14:paraId="14B58DEF" w14:textId="19E042A7" w:rsidR="002B0E9C" w:rsidRPr="002B0E9C" w:rsidRDefault="00625018" w:rsidP="002B0E9C">
      <w:pPr>
        <w:tabs>
          <w:tab w:val="left" w:pos="3686"/>
        </w:tabs>
        <w:ind w:left="3686"/>
      </w:pPr>
      <w:r>
        <w:t>3</w:t>
      </w:r>
      <w:r w:rsidR="002B0E9C" w:rsidRPr="002B0E9C">
        <w:t>.</w:t>
      </w:r>
      <w:r w:rsidR="002B0E9C" w:rsidRPr="002B0E9C">
        <w:tab/>
        <w:t>Beérkezett vélemények</w:t>
      </w:r>
    </w:p>
    <w:p w14:paraId="1412BBA8" w14:textId="77777777" w:rsidR="002B0E9C" w:rsidRPr="002B0E9C" w:rsidRDefault="002B0E9C" w:rsidP="002B0E9C"/>
    <w:p w14:paraId="2DB5C77E" w14:textId="09538FF0" w:rsidR="002B0E9C" w:rsidRPr="002B0E9C" w:rsidRDefault="002B0E9C" w:rsidP="002B0E9C">
      <w:pPr>
        <w:tabs>
          <w:tab w:val="left" w:pos="3686"/>
          <w:tab w:val="center" w:pos="7320"/>
        </w:tabs>
        <w:rPr>
          <w:u w:val="single"/>
        </w:rPr>
      </w:pPr>
      <w:proofErr w:type="gramStart"/>
      <w:r w:rsidRPr="002B0E9C">
        <w:rPr>
          <w:u w:val="single"/>
        </w:rPr>
        <w:t>A</w:t>
      </w:r>
      <w:proofErr w:type="gramEnd"/>
      <w:r w:rsidRPr="002B0E9C">
        <w:rPr>
          <w:u w:val="single"/>
        </w:rPr>
        <w:t xml:space="preserve"> előterjesztés előadója:</w:t>
      </w:r>
      <w:r w:rsidRPr="002B0E9C">
        <w:tab/>
      </w:r>
      <w:r w:rsidR="00A6356C">
        <w:t>dr. Kovács János</w:t>
      </w:r>
      <w:r w:rsidRPr="002B0E9C">
        <w:t xml:space="preserve"> </w:t>
      </w:r>
      <w:r w:rsidR="00A6356C">
        <w:t>jegyző</w:t>
      </w:r>
    </w:p>
    <w:p w14:paraId="31B2EDBD" w14:textId="77777777" w:rsidR="002B0E9C" w:rsidRPr="002B0E9C" w:rsidRDefault="002B0E9C" w:rsidP="002B0E9C">
      <w:pPr>
        <w:tabs>
          <w:tab w:val="left" w:pos="3686"/>
        </w:tabs>
      </w:pPr>
    </w:p>
    <w:p w14:paraId="385731A5" w14:textId="77777777" w:rsidR="002B0E9C" w:rsidRPr="002B0E9C" w:rsidRDefault="002B0E9C" w:rsidP="002B0E9C">
      <w:pPr>
        <w:tabs>
          <w:tab w:val="left" w:pos="3686"/>
        </w:tabs>
        <w:rPr>
          <w:rFonts w:eastAsia="Calibri"/>
        </w:rPr>
      </w:pPr>
      <w:r w:rsidRPr="002B0E9C">
        <w:rPr>
          <w:u w:val="single"/>
        </w:rPr>
        <w:t>Az előterjesztés témafelelőse:</w:t>
      </w:r>
      <w:r w:rsidRPr="002B0E9C">
        <w:tab/>
      </w:r>
      <w:r w:rsidRPr="002B0E9C">
        <w:rPr>
          <w:rFonts w:eastAsia="Calibri"/>
        </w:rPr>
        <w:t>Arató Atilla – ügyintéző</w:t>
      </w:r>
    </w:p>
    <w:p w14:paraId="04185372" w14:textId="77777777" w:rsidR="002B0E9C" w:rsidRPr="002B0E9C" w:rsidRDefault="002B0E9C" w:rsidP="002B0E9C">
      <w:pPr>
        <w:tabs>
          <w:tab w:val="left" w:pos="3686"/>
        </w:tabs>
        <w:rPr>
          <w:u w:val="single"/>
        </w:rPr>
      </w:pPr>
    </w:p>
    <w:p w14:paraId="34460159" w14:textId="5D51C36B" w:rsidR="002B0E9C" w:rsidRPr="002B0E9C" w:rsidRDefault="002B0E9C" w:rsidP="002B0E9C">
      <w:pPr>
        <w:tabs>
          <w:tab w:val="left" w:pos="3686"/>
        </w:tabs>
      </w:pPr>
      <w:r w:rsidRPr="002B0E9C">
        <w:rPr>
          <w:u w:val="single"/>
        </w:rPr>
        <w:t>Az előterjesztés ügyiratszáma:</w:t>
      </w:r>
      <w:r w:rsidRPr="002B0E9C">
        <w:tab/>
        <w:t>TPH/</w:t>
      </w:r>
      <w:proofErr w:type="gramStart"/>
      <w:r w:rsidR="00BC7279">
        <w:t>…………..</w:t>
      </w:r>
      <w:proofErr w:type="gramEnd"/>
      <w:r w:rsidRPr="002B0E9C">
        <w:t>/2025</w:t>
      </w:r>
    </w:p>
    <w:p w14:paraId="7CAE915D" w14:textId="77777777" w:rsidR="002B0E9C" w:rsidRPr="002B0E9C" w:rsidRDefault="002B0E9C" w:rsidP="002B0E9C">
      <w:pPr>
        <w:rPr>
          <w:u w:val="single"/>
        </w:rPr>
      </w:pPr>
    </w:p>
    <w:p w14:paraId="500B9B6A" w14:textId="77777777" w:rsidR="002B0E9C" w:rsidRPr="002B0E9C" w:rsidRDefault="002B0E9C" w:rsidP="002B0E9C">
      <w:pPr>
        <w:jc w:val="both"/>
        <w:rPr>
          <w:rFonts w:eastAsia="Calibri"/>
          <w:u w:val="single"/>
        </w:rPr>
      </w:pPr>
      <w:r w:rsidRPr="002B0E9C">
        <w:rPr>
          <w:rFonts w:eastAsia="Calibri"/>
          <w:u w:val="single"/>
        </w:rPr>
        <w:t>Az előterjesztést véleményező bizottságok a hatáskör megjelölésével:</w:t>
      </w:r>
    </w:p>
    <w:p w14:paraId="68560A72" w14:textId="77777777" w:rsidR="002B0E9C" w:rsidRPr="002B0E9C" w:rsidRDefault="002B0E9C" w:rsidP="002B0E9C">
      <w:pPr>
        <w:jc w:val="both"/>
        <w:rPr>
          <w:rFonts w:eastAsia="Calibri"/>
          <w:u w:val="single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5103"/>
        <w:gridCol w:w="3907"/>
      </w:tblGrid>
      <w:tr w:rsidR="002B0E9C" w:rsidRPr="002B0E9C" w14:paraId="778039E7" w14:textId="77777777" w:rsidTr="002B0E9C">
        <w:tc>
          <w:tcPr>
            <w:tcW w:w="5103" w:type="dxa"/>
          </w:tcPr>
          <w:p w14:paraId="47DBA88E" w14:textId="77777777" w:rsidR="002B0E9C" w:rsidRPr="002B0E9C" w:rsidRDefault="002B0E9C" w:rsidP="002B0E9C">
            <w:pPr>
              <w:pStyle w:val="Nincstrkz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B0E9C">
              <w:rPr>
                <w:rFonts w:ascii="Times New Roman" w:hAnsi="Times New Roman"/>
                <w:b/>
                <w:bCs/>
                <w:sz w:val="24"/>
                <w:szCs w:val="24"/>
              </w:rPr>
              <w:t>Bizottság</w:t>
            </w:r>
          </w:p>
        </w:tc>
        <w:tc>
          <w:tcPr>
            <w:tcW w:w="3907" w:type="dxa"/>
          </w:tcPr>
          <w:p w14:paraId="50DE3410" w14:textId="77777777" w:rsidR="002B0E9C" w:rsidRPr="002B0E9C" w:rsidRDefault="002B0E9C" w:rsidP="002B0E9C">
            <w:pPr>
              <w:pStyle w:val="Nincstrkz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B0E9C">
              <w:rPr>
                <w:rFonts w:ascii="Times New Roman" w:hAnsi="Times New Roman"/>
                <w:b/>
                <w:bCs/>
                <w:sz w:val="24"/>
                <w:szCs w:val="24"/>
              </w:rPr>
              <w:t>Hatáskör</w:t>
            </w:r>
          </w:p>
        </w:tc>
      </w:tr>
      <w:tr w:rsidR="002B0E9C" w:rsidRPr="002B0E9C" w14:paraId="51B951F4" w14:textId="77777777" w:rsidTr="002B0E9C">
        <w:tc>
          <w:tcPr>
            <w:tcW w:w="5103" w:type="dxa"/>
          </w:tcPr>
          <w:p w14:paraId="0D3A48EF" w14:textId="77777777" w:rsidR="002B0E9C" w:rsidRPr="002B0E9C" w:rsidRDefault="002B0E9C" w:rsidP="002B0E9C">
            <w:pPr>
              <w:jc w:val="both"/>
              <w:rPr>
                <w:rFonts w:eastAsia="Calibri"/>
              </w:rPr>
            </w:pPr>
            <w:r w:rsidRPr="002B0E9C">
              <w:rPr>
                <w:rFonts w:eastAsia="Calibri"/>
              </w:rPr>
              <w:t>Pénzügyi és Ügyrendi Bizottság</w:t>
            </w:r>
          </w:p>
        </w:tc>
        <w:tc>
          <w:tcPr>
            <w:tcW w:w="3907" w:type="dxa"/>
          </w:tcPr>
          <w:p w14:paraId="100CAF9A" w14:textId="1E3BAC81" w:rsidR="002B0E9C" w:rsidRPr="002B0E9C" w:rsidRDefault="00E241FA" w:rsidP="002B0E9C">
            <w:pPr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SZMSZ 4. sz. melléklet 1.1</w:t>
            </w:r>
            <w:proofErr w:type="gramStart"/>
            <w:r>
              <w:rPr>
                <w:rFonts w:eastAsia="Calibri"/>
              </w:rPr>
              <w:t>.;</w:t>
            </w:r>
            <w:proofErr w:type="gramEnd"/>
            <w:r>
              <w:rPr>
                <w:rFonts w:eastAsia="Calibri"/>
              </w:rPr>
              <w:t xml:space="preserve"> 1.1</w:t>
            </w:r>
            <w:r w:rsidR="002B0E9C" w:rsidRPr="002B0E9C">
              <w:rPr>
                <w:rFonts w:eastAsia="Calibri"/>
              </w:rPr>
              <w:t>2.</w:t>
            </w:r>
            <w:r>
              <w:rPr>
                <w:rFonts w:eastAsia="Calibri"/>
              </w:rPr>
              <w:t>; 1.24.</w:t>
            </w:r>
          </w:p>
        </w:tc>
      </w:tr>
      <w:tr w:rsidR="002B0E9C" w:rsidRPr="002B0E9C" w14:paraId="5FC4F8CC" w14:textId="77777777" w:rsidTr="002B0E9C">
        <w:trPr>
          <w:trHeight w:val="310"/>
        </w:trPr>
        <w:tc>
          <w:tcPr>
            <w:tcW w:w="5103" w:type="dxa"/>
          </w:tcPr>
          <w:p w14:paraId="4D89E185" w14:textId="107D77BB" w:rsidR="002B0E9C" w:rsidRPr="002B0E9C" w:rsidRDefault="002B0E9C" w:rsidP="002B0E9C">
            <w:pPr>
              <w:pStyle w:val="Nincstrkz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7" w:type="dxa"/>
          </w:tcPr>
          <w:p w14:paraId="3D9D8A07" w14:textId="7C096BE7" w:rsidR="002B0E9C" w:rsidRPr="002B0E9C" w:rsidRDefault="002B0E9C" w:rsidP="002B0E9C">
            <w:pPr>
              <w:pStyle w:val="Nincstrkz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289842D" w14:textId="77777777" w:rsidR="002B0E9C" w:rsidRPr="002B0E9C" w:rsidRDefault="002B0E9C" w:rsidP="002B0E9C">
      <w:pPr>
        <w:jc w:val="both"/>
        <w:rPr>
          <w:rFonts w:eastAsia="Calibri"/>
          <w:u w:val="single"/>
        </w:rPr>
      </w:pPr>
    </w:p>
    <w:p w14:paraId="10A07290" w14:textId="77777777" w:rsidR="002B0E9C" w:rsidRPr="002B0E9C" w:rsidRDefault="002B0E9C" w:rsidP="002B0E9C">
      <w:pPr>
        <w:pStyle w:val="Nincstrkz"/>
        <w:rPr>
          <w:rFonts w:ascii="Times New Roman" w:hAnsi="Times New Roman"/>
          <w:sz w:val="24"/>
          <w:szCs w:val="24"/>
          <w:u w:val="single"/>
        </w:rPr>
      </w:pPr>
      <w:r w:rsidRPr="002B0E9C">
        <w:rPr>
          <w:rFonts w:ascii="Times New Roman" w:hAnsi="Times New Roman"/>
          <w:sz w:val="24"/>
          <w:szCs w:val="24"/>
          <w:u w:val="single"/>
        </w:rPr>
        <w:t>Az ülésre meghívni javasolt szervek, személyek:</w:t>
      </w:r>
    </w:p>
    <w:p w14:paraId="7657CB56" w14:textId="77777777" w:rsidR="002B0E9C" w:rsidRPr="002B0E9C" w:rsidRDefault="002B0E9C" w:rsidP="002B0E9C">
      <w:pPr>
        <w:pStyle w:val="Nincstrkz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5103"/>
        <w:gridCol w:w="3907"/>
      </w:tblGrid>
      <w:tr w:rsidR="002B0E9C" w:rsidRPr="002B0E9C" w14:paraId="0EF13990" w14:textId="77777777" w:rsidTr="002B0E9C">
        <w:tc>
          <w:tcPr>
            <w:tcW w:w="5103" w:type="dxa"/>
          </w:tcPr>
          <w:p w14:paraId="212097F5" w14:textId="77777777" w:rsidR="002B0E9C" w:rsidRPr="002B0E9C" w:rsidRDefault="002B0E9C" w:rsidP="002B0E9C">
            <w:pPr>
              <w:pStyle w:val="Nincstrkz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7" w:type="dxa"/>
          </w:tcPr>
          <w:p w14:paraId="7A725343" w14:textId="77777777" w:rsidR="002B0E9C" w:rsidRPr="002B0E9C" w:rsidRDefault="002B0E9C" w:rsidP="002B0E9C">
            <w:pPr>
              <w:pStyle w:val="Nincstrkz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0E9C" w:rsidRPr="002B0E9C" w14:paraId="269B24CB" w14:textId="77777777" w:rsidTr="002B0E9C">
        <w:tc>
          <w:tcPr>
            <w:tcW w:w="5103" w:type="dxa"/>
          </w:tcPr>
          <w:p w14:paraId="573A057B" w14:textId="77777777" w:rsidR="002B0E9C" w:rsidRPr="002B0E9C" w:rsidRDefault="002B0E9C" w:rsidP="002B0E9C">
            <w:pPr>
              <w:pStyle w:val="Nincstrkz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7" w:type="dxa"/>
          </w:tcPr>
          <w:p w14:paraId="67F1140D" w14:textId="77777777" w:rsidR="002B0E9C" w:rsidRPr="002B0E9C" w:rsidRDefault="002B0E9C" w:rsidP="002B0E9C">
            <w:pPr>
              <w:pStyle w:val="Nincstrkz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0E9C" w:rsidRPr="002B0E9C" w14:paraId="1D51A529" w14:textId="77777777" w:rsidTr="002B0E9C">
        <w:trPr>
          <w:trHeight w:val="310"/>
        </w:trPr>
        <w:tc>
          <w:tcPr>
            <w:tcW w:w="5103" w:type="dxa"/>
          </w:tcPr>
          <w:p w14:paraId="28DF5311" w14:textId="77777777" w:rsidR="002B0E9C" w:rsidRPr="002B0E9C" w:rsidRDefault="002B0E9C" w:rsidP="002B0E9C">
            <w:pPr>
              <w:pStyle w:val="Nincstrkz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7" w:type="dxa"/>
          </w:tcPr>
          <w:p w14:paraId="1A828C6B" w14:textId="77777777" w:rsidR="002B0E9C" w:rsidRPr="002B0E9C" w:rsidRDefault="002B0E9C" w:rsidP="002B0E9C">
            <w:pPr>
              <w:pStyle w:val="Nincstrkz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6039E9E3" w14:textId="77777777" w:rsidR="002B0E9C" w:rsidRPr="002B0E9C" w:rsidRDefault="002B0E9C" w:rsidP="002B0E9C">
      <w:pPr>
        <w:pStyle w:val="lfej"/>
        <w:rPr>
          <w:sz w:val="24"/>
          <w:szCs w:val="24"/>
        </w:rPr>
      </w:pPr>
    </w:p>
    <w:p w14:paraId="28CE9B0F" w14:textId="77777777" w:rsidR="002B0E9C" w:rsidRPr="002B0E9C" w:rsidRDefault="002B0E9C" w:rsidP="002B0E9C">
      <w:pPr>
        <w:rPr>
          <w:u w:val="single"/>
        </w:rPr>
      </w:pPr>
      <w:r w:rsidRPr="002B0E9C">
        <w:rPr>
          <w:u w:val="single"/>
        </w:rPr>
        <w:t xml:space="preserve">Egyéb megjegyzés: </w:t>
      </w:r>
    </w:p>
    <w:p w14:paraId="6F940C66" w14:textId="0D79AEA1" w:rsidR="002B0E9C" w:rsidRDefault="002B0E9C" w:rsidP="00DA4758">
      <w:r w:rsidRPr="002B0E9C">
        <w:t>…………………………………………………………………………………………………</w:t>
      </w:r>
    </w:p>
    <w:p w14:paraId="1E5EF01B" w14:textId="77777777" w:rsidR="00625018" w:rsidRDefault="00625018" w:rsidP="00625018">
      <w:r w:rsidRPr="002B0E9C">
        <w:t>…………………………………………………………………………………………………</w:t>
      </w:r>
    </w:p>
    <w:p w14:paraId="102D0F5D" w14:textId="77777777" w:rsidR="00DA4758" w:rsidRPr="002B0E9C" w:rsidRDefault="00DA4758" w:rsidP="00DA4758"/>
    <w:p w14:paraId="1DAC935A" w14:textId="6FCDBB23" w:rsidR="002B0E9C" w:rsidRPr="002B0E9C" w:rsidRDefault="002B0E9C" w:rsidP="002B0E9C">
      <w:pPr>
        <w:pStyle w:val="Cmsor5"/>
        <w:tabs>
          <w:tab w:val="center" w:pos="7371"/>
        </w:tabs>
      </w:pPr>
      <w:r w:rsidRPr="002B0E9C">
        <w:rPr>
          <w:color w:val="000000" w:themeColor="text1"/>
        </w:rPr>
        <w:t xml:space="preserve">Tiszavasvári, 2025. </w:t>
      </w:r>
      <w:r>
        <w:rPr>
          <w:color w:val="000000" w:themeColor="text1"/>
        </w:rPr>
        <w:t>június 19</w:t>
      </w:r>
      <w:r w:rsidRPr="002B0E9C">
        <w:rPr>
          <w:color w:val="000000" w:themeColor="text1"/>
        </w:rPr>
        <w:t>.</w:t>
      </w:r>
    </w:p>
    <w:p w14:paraId="009DA590" w14:textId="77777777" w:rsidR="002B0E9C" w:rsidRDefault="002B0E9C" w:rsidP="002B0E9C"/>
    <w:p w14:paraId="3B2DF9ED" w14:textId="77777777" w:rsidR="00625018" w:rsidRDefault="00625018" w:rsidP="002B0E9C"/>
    <w:p w14:paraId="6DD9C2D3" w14:textId="77777777" w:rsidR="00625018" w:rsidRPr="002B0E9C" w:rsidRDefault="00625018" w:rsidP="002B0E9C"/>
    <w:p w14:paraId="3AE52BD4" w14:textId="57E0C11B" w:rsidR="002B0E9C" w:rsidRPr="002B0E9C" w:rsidRDefault="002B0E9C" w:rsidP="002B0E9C">
      <w:pPr>
        <w:pStyle w:val="Cmsor5"/>
        <w:tabs>
          <w:tab w:val="center" w:pos="7230"/>
        </w:tabs>
        <w:rPr>
          <w:color w:val="000000" w:themeColor="text1"/>
        </w:rPr>
      </w:pPr>
      <w:r>
        <w:tab/>
        <w:t xml:space="preserve">     </w:t>
      </w:r>
      <w:r w:rsidRPr="002B0E9C">
        <w:rPr>
          <w:color w:val="000000" w:themeColor="text1"/>
        </w:rPr>
        <w:t>Arató Atilla</w:t>
      </w:r>
    </w:p>
    <w:p w14:paraId="04CF256F" w14:textId="77777777" w:rsidR="002B0E9C" w:rsidRDefault="002B0E9C" w:rsidP="002B0E9C">
      <w:pPr>
        <w:tabs>
          <w:tab w:val="center" w:pos="7371"/>
        </w:tabs>
      </w:pPr>
      <w:r w:rsidRPr="002B0E9C">
        <w:tab/>
      </w:r>
      <w:proofErr w:type="gramStart"/>
      <w:r w:rsidRPr="002B0E9C">
        <w:t>témafelelős</w:t>
      </w:r>
      <w:proofErr w:type="gramEnd"/>
    </w:p>
    <w:p w14:paraId="05CBACED" w14:textId="77777777" w:rsidR="00625018" w:rsidRDefault="00625018" w:rsidP="002B0E9C">
      <w:pPr>
        <w:tabs>
          <w:tab w:val="center" w:pos="7371"/>
        </w:tabs>
      </w:pPr>
    </w:p>
    <w:p w14:paraId="77696D00" w14:textId="77777777" w:rsidR="002B0E9C" w:rsidRDefault="002B0E9C" w:rsidP="002B0E9C">
      <w:pPr>
        <w:pStyle w:val="Szvegtrzs"/>
        <w:tabs>
          <w:tab w:val="left" w:pos="567"/>
        </w:tabs>
        <w:rPr>
          <w:b/>
          <w:szCs w:val="24"/>
        </w:rPr>
      </w:pPr>
      <w:bookmarkStart w:id="0" w:name="_GoBack"/>
      <w:bookmarkEnd w:id="0"/>
    </w:p>
    <w:p w14:paraId="0B2B452D" w14:textId="77777777" w:rsidR="002B0E9C" w:rsidRPr="002B0E9C" w:rsidRDefault="002B0E9C" w:rsidP="002B0E9C">
      <w:pPr>
        <w:tabs>
          <w:tab w:val="center" w:pos="7371"/>
        </w:tabs>
        <w:jc w:val="center"/>
        <w:rPr>
          <w:b/>
          <w:sz w:val="36"/>
          <w:szCs w:val="36"/>
        </w:rPr>
      </w:pPr>
      <w:r w:rsidRPr="002B0E9C">
        <w:rPr>
          <w:b/>
          <w:sz w:val="36"/>
          <w:szCs w:val="36"/>
        </w:rPr>
        <w:lastRenderedPageBreak/>
        <w:t>TISZAVASVÁRI VÁROS POLGÁRMESTERÉTŐL</w:t>
      </w:r>
    </w:p>
    <w:p w14:paraId="16099136" w14:textId="77777777" w:rsidR="002B0E9C" w:rsidRPr="002B0E9C" w:rsidRDefault="002B0E9C" w:rsidP="002B0E9C">
      <w:pPr>
        <w:jc w:val="center"/>
        <w:rPr>
          <w:szCs w:val="20"/>
        </w:rPr>
      </w:pPr>
      <w:r w:rsidRPr="002B0E9C">
        <w:rPr>
          <w:szCs w:val="20"/>
        </w:rPr>
        <w:t>4440 Tiszavasvári, Városháza tér 4.</w:t>
      </w:r>
    </w:p>
    <w:p w14:paraId="0814917F" w14:textId="77777777" w:rsidR="002B0E9C" w:rsidRPr="002B0E9C" w:rsidRDefault="002B0E9C" w:rsidP="002B0E9C">
      <w:pPr>
        <w:pBdr>
          <w:bottom w:val="double" w:sz="4" w:space="1" w:color="auto"/>
        </w:pBdr>
        <w:jc w:val="center"/>
        <w:rPr>
          <w:szCs w:val="20"/>
        </w:rPr>
      </w:pPr>
      <w:r w:rsidRPr="002B0E9C">
        <w:rPr>
          <w:szCs w:val="20"/>
        </w:rPr>
        <w:t>Tel: 42/520-500. Fax: 42/275-000. E-mail: tvonkph@tiszavasvari.hu</w:t>
      </w:r>
    </w:p>
    <w:p w14:paraId="181E768D" w14:textId="77777777" w:rsidR="002B0E9C" w:rsidRDefault="002B0E9C" w:rsidP="002B0E9C">
      <w:pPr>
        <w:spacing w:before="120"/>
        <w:rPr>
          <w:szCs w:val="20"/>
        </w:rPr>
      </w:pPr>
      <w:r w:rsidRPr="002B0E9C">
        <w:rPr>
          <w:szCs w:val="20"/>
        </w:rPr>
        <w:t>Témafelelős: Arató Atilla</w:t>
      </w:r>
    </w:p>
    <w:p w14:paraId="6B9F95BD" w14:textId="77777777" w:rsidR="00CB37A5" w:rsidRPr="002B0E9C" w:rsidRDefault="00CB37A5" w:rsidP="002B0E9C">
      <w:pPr>
        <w:spacing w:before="120"/>
        <w:rPr>
          <w:szCs w:val="20"/>
        </w:rPr>
      </w:pPr>
    </w:p>
    <w:p w14:paraId="63B6C8A7" w14:textId="77777777" w:rsidR="002B0E9C" w:rsidRPr="002B0E9C" w:rsidRDefault="002B0E9C" w:rsidP="002B0E9C">
      <w:pPr>
        <w:keepNext/>
        <w:spacing w:line="360" w:lineRule="auto"/>
        <w:jc w:val="center"/>
        <w:outlineLvl w:val="1"/>
        <w:rPr>
          <w:b/>
          <w:u w:val="single"/>
        </w:rPr>
      </w:pPr>
      <w:r w:rsidRPr="002B0E9C">
        <w:rPr>
          <w:b/>
          <w:u w:val="single"/>
        </w:rPr>
        <w:t>ELŐTERJESZTÉS</w:t>
      </w:r>
    </w:p>
    <w:p w14:paraId="763C88CE" w14:textId="77777777" w:rsidR="002B0E9C" w:rsidRPr="002B0E9C" w:rsidRDefault="002B0E9C" w:rsidP="002B0E9C">
      <w:pPr>
        <w:keepNext/>
        <w:jc w:val="center"/>
        <w:outlineLvl w:val="2"/>
        <w:rPr>
          <w:b/>
        </w:rPr>
      </w:pPr>
      <w:r w:rsidRPr="002B0E9C">
        <w:rPr>
          <w:b/>
        </w:rPr>
        <w:t>A Képviselő-testülethez</w:t>
      </w:r>
    </w:p>
    <w:p w14:paraId="71BBFA07" w14:textId="77777777" w:rsidR="002B0E9C" w:rsidRDefault="002B0E9C" w:rsidP="002B0E9C">
      <w:pPr>
        <w:pStyle w:val="Szvegtrzs"/>
        <w:tabs>
          <w:tab w:val="left" w:pos="567"/>
        </w:tabs>
        <w:rPr>
          <w:b/>
          <w:szCs w:val="24"/>
        </w:rPr>
      </w:pPr>
    </w:p>
    <w:p w14:paraId="7AFC403C" w14:textId="57809B11" w:rsidR="002B0E9C" w:rsidRDefault="00DA4758" w:rsidP="00DA4758">
      <w:pPr>
        <w:pStyle w:val="Szvegtrzs"/>
        <w:tabs>
          <w:tab w:val="left" w:pos="567"/>
        </w:tabs>
        <w:jc w:val="center"/>
        <w:rPr>
          <w:b/>
          <w:color w:val="000000" w:themeColor="text1"/>
          <w:szCs w:val="24"/>
        </w:rPr>
      </w:pPr>
      <w:r w:rsidRPr="00DA4758">
        <w:rPr>
          <w:b/>
          <w:color w:val="000000" w:themeColor="text1"/>
          <w:szCs w:val="24"/>
        </w:rPr>
        <w:t>Tiszavasvári Város településképének védelméről szóló 9/2020. (IV.1.) önk. rendelet módosításának elfogadásáról</w:t>
      </w:r>
    </w:p>
    <w:p w14:paraId="3D648491" w14:textId="77777777" w:rsidR="00DA4758" w:rsidRPr="002B0E9C" w:rsidRDefault="00DA4758" w:rsidP="00DA4758">
      <w:pPr>
        <w:pStyle w:val="Szvegtrzs"/>
        <w:tabs>
          <w:tab w:val="left" w:pos="567"/>
        </w:tabs>
        <w:jc w:val="center"/>
        <w:rPr>
          <w:szCs w:val="24"/>
        </w:rPr>
      </w:pPr>
    </w:p>
    <w:p w14:paraId="7F614E35" w14:textId="77777777" w:rsidR="00DC5D3B" w:rsidRPr="00DA4758" w:rsidRDefault="00DC5D3B" w:rsidP="00DA4758">
      <w:pPr>
        <w:pStyle w:val="Szvegtrzs"/>
        <w:numPr>
          <w:ilvl w:val="0"/>
          <w:numId w:val="1"/>
        </w:numPr>
        <w:tabs>
          <w:tab w:val="left" w:pos="567"/>
        </w:tabs>
        <w:rPr>
          <w:szCs w:val="24"/>
        </w:rPr>
      </w:pPr>
      <w:r w:rsidRPr="00DA4758">
        <w:rPr>
          <w:szCs w:val="24"/>
        </w:rPr>
        <w:t>Tisztelt Képviselő-testület!</w:t>
      </w:r>
    </w:p>
    <w:p w14:paraId="18B00E5C" w14:textId="77777777" w:rsidR="00DC5D3B" w:rsidRPr="00DA4758" w:rsidRDefault="00DC5D3B" w:rsidP="00DA4758">
      <w:pPr>
        <w:pStyle w:val="Szvegtrzs"/>
        <w:tabs>
          <w:tab w:val="left" w:pos="567"/>
        </w:tabs>
        <w:rPr>
          <w:b/>
          <w:szCs w:val="24"/>
        </w:rPr>
      </w:pPr>
    </w:p>
    <w:p w14:paraId="1BF36471" w14:textId="77777777" w:rsidR="00DA4758" w:rsidRPr="00DA4758" w:rsidRDefault="00DA4758" w:rsidP="00DA4758">
      <w:pPr>
        <w:jc w:val="both"/>
        <w:rPr>
          <w:iCs/>
        </w:rPr>
      </w:pPr>
      <w:r w:rsidRPr="00DA4758">
        <w:rPr>
          <w:iCs/>
        </w:rPr>
        <w:t>Tiszavasvári Város helyi rendeleteinek felülvizsgálata megtörtént a Szabolcs-Szatmár-Bereg Vármegyei Kormányhivatal SZ/153/01607-1/2024. számú szakmai konzultációs adatlapjában (a továbbiakban: Adatlap) foglaltak alapján.</w:t>
      </w:r>
    </w:p>
    <w:p w14:paraId="6360F759" w14:textId="77777777" w:rsidR="00DA4758" w:rsidRPr="00DA4758" w:rsidRDefault="00DA4758" w:rsidP="00DA4758">
      <w:pPr>
        <w:jc w:val="both"/>
        <w:rPr>
          <w:iCs/>
        </w:rPr>
      </w:pPr>
    </w:p>
    <w:p w14:paraId="19FE094B" w14:textId="77777777" w:rsidR="00DA4758" w:rsidRPr="00DA4758" w:rsidRDefault="00DA4758" w:rsidP="00DA4758">
      <w:pPr>
        <w:jc w:val="both"/>
        <w:rPr>
          <w:iCs/>
        </w:rPr>
      </w:pPr>
      <w:r w:rsidRPr="00DA4758">
        <w:rPr>
          <w:iCs/>
        </w:rPr>
        <w:t>Az Adatlapban foglaltak értelmében Tiszavasvári város településképének védelméről szóló 9/2020. (IV.1.) önkormányzati rendelet (a továbbiakban: TKR) 3. mellékletének pontosítására volt szükség a 2439, 2443 és 2444 hrsz.-ú területek vonatkozásában a következő okok miatt:</w:t>
      </w:r>
    </w:p>
    <w:p w14:paraId="41B754AB" w14:textId="77777777" w:rsidR="00DA4758" w:rsidRPr="00DA4758" w:rsidRDefault="00DA4758" w:rsidP="00DA4758">
      <w:pPr>
        <w:pStyle w:val="Listaszerbekezds"/>
        <w:numPr>
          <w:ilvl w:val="0"/>
          <w:numId w:val="4"/>
        </w:numPr>
        <w:spacing w:line="276" w:lineRule="auto"/>
        <w:jc w:val="both"/>
        <w:rPr>
          <w:iCs/>
        </w:rPr>
      </w:pPr>
      <w:r w:rsidRPr="00DA4758">
        <w:rPr>
          <w:iCs/>
        </w:rPr>
        <w:t>a 2439 és a 2443 hrsz.-ú területeken helyi egyedi védelemmel érintett elemek nem találhatóak, ezért azok törlése szükséges, továbbá</w:t>
      </w:r>
    </w:p>
    <w:p w14:paraId="3137F678" w14:textId="77777777" w:rsidR="00DA4758" w:rsidRPr="00DA4758" w:rsidRDefault="00DA4758" w:rsidP="00DA4758">
      <w:pPr>
        <w:pStyle w:val="Listaszerbekezds"/>
        <w:numPr>
          <w:ilvl w:val="0"/>
          <w:numId w:val="4"/>
        </w:numPr>
        <w:spacing w:line="276" w:lineRule="auto"/>
        <w:jc w:val="both"/>
        <w:rPr>
          <w:iCs/>
        </w:rPr>
      </w:pPr>
      <w:r w:rsidRPr="00DA4758">
        <w:rPr>
          <w:iCs/>
        </w:rPr>
        <w:t>a nyilvántartások alapján a Szovjet obeliszk a 2444 hrsz.-ú területen áll, ennek okán a táblázatban a helyrajzi szám pontosítása szükséges.</w:t>
      </w:r>
    </w:p>
    <w:p w14:paraId="4AF724F9" w14:textId="77777777" w:rsidR="00DA4758" w:rsidRPr="00DA4758" w:rsidRDefault="00DA4758" w:rsidP="00DA4758">
      <w:pPr>
        <w:widowControl w:val="0"/>
        <w:autoSpaceDE w:val="0"/>
        <w:autoSpaceDN w:val="0"/>
        <w:adjustRightInd w:val="0"/>
        <w:jc w:val="both"/>
        <w:rPr>
          <w:rFonts w:eastAsia="Batang"/>
          <w:b/>
          <w:highlight w:val="yellow"/>
        </w:rPr>
      </w:pPr>
    </w:p>
    <w:p w14:paraId="065233F6" w14:textId="77777777" w:rsidR="00DA4758" w:rsidRPr="00DA4758" w:rsidRDefault="00DA4758" w:rsidP="00DA4758">
      <w:pPr>
        <w:jc w:val="both"/>
        <w:rPr>
          <w:b/>
          <w:bCs/>
        </w:rPr>
      </w:pPr>
      <w:r w:rsidRPr="00DA4758">
        <w:rPr>
          <w:b/>
          <w:bCs/>
          <w:iCs/>
        </w:rPr>
        <w:t>A TKR módosítás tervezete megküldésre került az</w:t>
      </w:r>
      <w:r w:rsidRPr="00DA4758">
        <w:rPr>
          <w:b/>
          <w:bCs/>
        </w:rPr>
        <w:t xml:space="preserve"> E-TÉR egyeztető felületen keresztül a településtervek tartalmáról, elkészítésének és elfogadásának rendjéről, valamint egyes településrendezési sajátos jogintézményekről szóló 419/2021. (VII.15.) Korm. rendelet szerinti véleménykérés céljából az érintett véleményező szerveknek. Ezek a következők:</w:t>
      </w:r>
    </w:p>
    <w:p w14:paraId="1AA00D21" w14:textId="77777777" w:rsidR="00DA4758" w:rsidRPr="00DA4758" w:rsidRDefault="00DA4758" w:rsidP="00DA4758">
      <w:pPr>
        <w:jc w:val="both"/>
        <w:rPr>
          <w:b/>
          <w:bCs/>
        </w:rPr>
      </w:pPr>
      <w:r w:rsidRPr="00DA4758">
        <w:rPr>
          <w:b/>
          <w:bCs/>
        </w:rPr>
        <w:t xml:space="preserve">Szabolcs-Szatmár-Bereg Vármegyei Kormányhivatal Állami Főépítészi Iroda, Hortobágyi Nemzeti Park Igazgatóság, Szabolcs-Szatmár-Bereg Vármegyei Kormányhivatal Építésügyi és Örökségvédelmi Főosztály, Nemzeti Média- és Hírközlési Hatóság. </w:t>
      </w:r>
    </w:p>
    <w:p w14:paraId="09247DA3" w14:textId="77777777" w:rsidR="00DA4758" w:rsidRPr="00DA4758" w:rsidRDefault="00DA4758" w:rsidP="00DA4758">
      <w:pPr>
        <w:widowControl w:val="0"/>
        <w:autoSpaceDE w:val="0"/>
        <w:autoSpaceDN w:val="0"/>
        <w:adjustRightInd w:val="0"/>
        <w:ind w:left="284" w:hanging="284"/>
        <w:jc w:val="both"/>
        <w:rPr>
          <w:b/>
          <w:color w:val="000000"/>
          <w:highlight w:val="yellow"/>
        </w:rPr>
      </w:pPr>
    </w:p>
    <w:p w14:paraId="57F4971A" w14:textId="77777777" w:rsidR="00DA4758" w:rsidRPr="00DA4758" w:rsidRDefault="00DA4758" w:rsidP="00DA4758">
      <w:pPr>
        <w:jc w:val="both"/>
        <w:rPr>
          <w:iCs/>
        </w:rPr>
      </w:pPr>
      <w:r w:rsidRPr="00DA4758">
        <w:rPr>
          <w:iCs/>
        </w:rPr>
        <w:t>A TKR módosítás összefoglalása:</w:t>
      </w:r>
    </w:p>
    <w:p w14:paraId="5D55A5D2" w14:textId="77777777" w:rsidR="00DA4758" w:rsidRPr="00DA4758" w:rsidRDefault="00DA4758" w:rsidP="00DA4758">
      <w:pPr>
        <w:jc w:val="both"/>
        <w:rPr>
          <w:b/>
          <w:bCs/>
        </w:rPr>
      </w:pPr>
      <w:r w:rsidRPr="00DA4758">
        <w:rPr>
          <w:iCs/>
        </w:rPr>
        <w:t xml:space="preserve">A 2443. hrsz.-on lévő Dessewffy kastélypark, a 2439 hrsz.-on lévő Dessewffy kastélypark erdő 1. </w:t>
      </w:r>
      <w:proofErr w:type="gramStart"/>
      <w:r w:rsidRPr="00DA4758">
        <w:rPr>
          <w:iCs/>
        </w:rPr>
        <w:t>,</w:t>
      </w:r>
      <w:proofErr w:type="gramEnd"/>
      <w:r w:rsidRPr="00DA4758">
        <w:rPr>
          <w:iCs/>
        </w:rPr>
        <w:t xml:space="preserve"> valamint a 0163 hrsz.-on lévő Dessewffy kastélypark erdő 2. területek jelenleg helyi természeti védelem alatt állnak, azonban az Adatlap alapján a képviselő-testületnek gondoskodnia kell az adott természeti területek jogszerű helyi védetté nyilvánítását megállapító önkormányzati rendelet megalkotásáról a természet védelméről szóló 1996. évi LIII. törvényben (a továbbiakban: </w:t>
      </w:r>
      <w:proofErr w:type="spellStart"/>
      <w:r w:rsidRPr="00DA4758">
        <w:rPr>
          <w:iCs/>
        </w:rPr>
        <w:t>Tvt</w:t>
      </w:r>
      <w:proofErr w:type="spellEnd"/>
      <w:r w:rsidRPr="00DA4758">
        <w:rPr>
          <w:iCs/>
        </w:rPr>
        <w:t>.) meghatározott véleményeztetési eljárást követően.</w:t>
      </w:r>
      <w:r w:rsidRPr="00DA4758">
        <w:rPr>
          <w:b/>
          <w:bCs/>
        </w:rPr>
        <w:t xml:space="preserve"> </w:t>
      </w:r>
      <w:r w:rsidRPr="00DA4758">
        <w:rPr>
          <w:iCs/>
        </w:rPr>
        <w:t xml:space="preserve">Az Önkormányzat a </w:t>
      </w:r>
      <w:proofErr w:type="spellStart"/>
      <w:r w:rsidRPr="00DA4758">
        <w:rPr>
          <w:iCs/>
        </w:rPr>
        <w:t>Tvt</w:t>
      </w:r>
      <w:proofErr w:type="spellEnd"/>
      <w:r w:rsidRPr="00DA4758">
        <w:rPr>
          <w:iCs/>
        </w:rPr>
        <w:t xml:space="preserve">. </w:t>
      </w:r>
      <w:proofErr w:type="gramStart"/>
      <w:r w:rsidRPr="00DA4758">
        <w:rPr>
          <w:iCs/>
        </w:rPr>
        <w:t>előírására</w:t>
      </w:r>
      <w:proofErr w:type="gramEnd"/>
      <w:r w:rsidRPr="00DA4758">
        <w:rPr>
          <w:iCs/>
        </w:rPr>
        <w:t xml:space="preserve"> vonatkozóan a Hortobágyi Nemzeti Park Igazgatóság véleményét kikérte, melyet tájékoztatásul az Agrárminisztérium Nemzeti Parki és Tájvédelmi Főosztály állásfoglalásával együtt megküldök. </w:t>
      </w:r>
    </w:p>
    <w:p w14:paraId="30C5485B" w14:textId="77777777" w:rsidR="00DA4758" w:rsidRPr="00DA4758" w:rsidRDefault="00DA4758" w:rsidP="00DA4758">
      <w:pPr>
        <w:widowControl w:val="0"/>
        <w:autoSpaceDE w:val="0"/>
        <w:autoSpaceDN w:val="0"/>
        <w:adjustRightInd w:val="0"/>
        <w:jc w:val="both"/>
        <w:rPr>
          <w:highlight w:val="yellow"/>
        </w:rPr>
      </w:pPr>
    </w:p>
    <w:p w14:paraId="1B758641" w14:textId="77777777" w:rsidR="00DA4758" w:rsidRPr="00DA4758" w:rsidRDefault="00DA4758" w:rsidP="00DA4758">
      <w:pPr>
        <w:jc w:val="both"/>
      </w:pPr>
      <w:r w:rsidRPr="00DA4758">
        <w:t xml:space="preserve">A TKR módosítás tervezetének </w:t>
      </w:r>
      <w:r w:rsidRPr="00DA4758">
        <w:rPr>
          <w:color w:val="000000"/>
        </w:rPr>
        <w:t xml:space="preserve">Korm. rendelet szerinti </w:t>
      </w:r>
      <w:r w:rsidRPr="00DA4758">
        <w:t>véleményeztetése megtörtént a következők szerint:</w:t>
      </w:r>
    </w:p>
    <w:p w14:paraId="06AC3220" w14:textId="77777777" w:rsidR="00DA4758" w:rsidRPr="00DA4758" w:rsidRDefault="00DA4758" w:rsidP="00DA4758">
      <w:pPr>
        <w:pStyle w:val="Listaszerbekezds"/>
        <w:numPr>
          <w:ilvl w:val="0"/>
          <w:numId w:val="7"/>
        </w:numPr>
        <w:spacing w:line="259" w:lineRule="auto"/>
        <w:jc w:val="both"/>
      </w:pPr>
      <w:r w:rsidRPr="00DA4758">
        <w:lastRenderedPageBreak/>
        <w:t xml:space="preserve">A partnerségi szabályzatban előírt partnerek (a továbbiakban: partnerek) tájékoztatása megtörtént </w:t>
      </w:r>
      <w:proofErr w:type="gramStart"/>
      <w:r w:rsidRPr="00DA4758">
        <w:t>A</w:t>
      </w:r>
      <w:proofErr w:type="gramEnd"/>
      <w:r w:rsidRPr="00DA4758">
        <w:t xml:space="preserve"> partnerségi véleményeztetés keretein belül a partnerek, valamint a hivatal részéről sem érkezett írásos észrevétel. </w:t>
      </w:r>
    </w:p>
    <w:p w14:paraId="170BA62E" w14:textId="77777777" w:rsidR="00DA4758" w:rsidRPr="00DA4758" w:rsidRDefault="00DA4758" w:rsidP="00DA4758">
      <w:pPr>
        <w:pStyle w:val="Listaszerbekezds"/>
        <w:numPr>
          <w:ilvl w:val="0"/>
          <w:numId w:val="7"/>
        </w:numPr>
        <w:spacing w:line="259" w:lineRule="auto"/>
        <w:jc w:val="both"/>
      </w:pPr>
      <w:r w:rsidRPr="00DA4758">
        <w:t>A TKR módosítás tervezetének államigazgatási véleményeztetése is megtörtént. Az államigazgatási véleményeztetés az E-TÉR egyeztető felületén kellett, hogy történjen a Korm. rendelet előírásai alapján. Az államigazgatási szervek véleményüket ismertették a következők szerint:</w:t>
      </w:r>
    </w:p>
    <w:p w14:paraId="34F30129" w14:textId="77777777" w:rsidR="00DA4758" w:rsidRPr="00DA4758" w:rsidRDefault="00DA4758" w:rsidP="00DA4758">
      <w:pPr>
        <w:pStyle w:val="Listaszerbekezds"/>
        <w:numPr>
          <w:ilvl w:val="1"/>
          <w:numId w:val="7"/>
        </w:numPr>
        <w:spacing w:line="259" w:lineRule="auto"/>
        <w:jc w:val="both"/>
      </w:pPr>
      <w:r w:rsidRPr="00DA4758">
        <w:t>Szabolcs-Szatmár-Bereg Vármegyei Kormányhivatal Állami Főépítészi Iroda</w:t>
      </w:r>
    </w:p>
    <w:p w14:paraId="6980628D" w14:textId="77777777" w:rsidR="00DA4758" w:rsidRPr="00DA4758" w:rsidRDefault="00DA4758" w:rsidP="00DA4758">
      <w:pPr>
        <w:pStyle w:val="Listaszerbekezds"/>
        <w:ind w:left="1440"/>
        <w:jc w:val="both"/>
      </w:pPr>
      <w:r w:rsidRPr="00DA4758">
        <w:t>Ügyiratszám: SZ/4ÁF/00097-4/2025.</w:t>
      </w:r>
    </w:p>
    <w:p w14:paraId="7D51A132" w14:textId="77777777" w:rsidR="00DA4758" w:rsidRPr="00DA4758" w:rsidRDefault="00DA4758" w:rsidP="00DA4758">
      <w:pPr>
        <w:pStyle w:val="Listaszerbekezds"/>
        <w:ind w:left="1440"/>
        <w:jc w:val="both"/>
      </w:pPr>
      <w:r w:rsidRPr="00DA4758">
        <w:t>Vélemény rövid összefoglalása: Kifogást nem emel, elfogadásra javasolja.</w:t>
      </w:r>
    </w:p>
    <w:p w14:paraId="3FA20389" w14:textId="77777777" w:rsidR="00DA4758" w:rsidRPr="00DA4758" w:rsidRDefault="00DA4758" w:rsidP="00DA4758">
      <w:pPr>
        <w:pStyle w:val="Listaszerbekezds"/>
        <w:ind w:left="1440"/>
        <w:jc w:val="both"/>
      </w:pPr>
    </w:p>
    <w:p w14:paraId="456E68B9" w14:textId="77777777" w:rsidR="00DA4758" w:rsidRPr="00DA4758" w:rsidRDefault="00DA4758" w:rsidP="00DA4758">
      <w:pPr>
        <w:pStyle w:val="Listaszerbekezds"/>
        <w:numPr>
          <w:ilvl w:val="1"/>
          <w:numId w:val="7"/>
        </w:numPr>
        <w:spacing w:line="259" w:lineRule="auto"/>
        <w:jc w:val="both"/>
      </w:pPr>
      <w:r w:rsidRPr="00DA4758">
        <w:t>Hortobágyi Nemzeti Park Igazgatóság</w:t>
      </w:r>
    </w:p>
    <w:p w14:paraId="37B465C3" w14:textId="77777777" w:rsidR="00DA4758" w:rsidRPr="00DA4758" w:rsidRDefault="00DA4758" w:rsidP="00DA4758">
      <w:pPr>
        <w:ind w:left="1416"/>
        <w:jc w:val="both"/>
      </w:pPr>
      <w:r w:rsidRPr="00DA4758">
        <w:t>Ügyiratszám: HNPI-01729-5/2025.</w:t>
      </w:r>
    </w:p>
    <w:p w14:paraId="1EB0BA8A" w14:textId="77777777" w:rsidR="00DA4758" w:rsidRPr="00DA4758" w:rsidRDefault="00DA4758" w:rsidP="00DA4758">
      <w:pPr>
        <w:ind w:left="1416"/>
        <w:jc w:val="both"/>
      </w:pPr>
      <w:r w:rsidRPr="00DA4758">
        <w:t>Vélemény rövid összefoglalása: Természetvédelmi szempontból elfogadhatónak tartja.</w:t>
      </w:r>
    </w:p>
    <w:p w14:paraId="7CF10BA8" w14:textId="77777777" w:rsidR="00DA4758" w:rsidRPr="00DA4758" w:rsidRDefault="00DA4758" w:rsidP="00DA4758">
      <w:pPr>
        <w:pStyle w:val="Listaszerbekezds"/>
        <w:ind w:left="1440"/>
        <w:jc w:val="both"/>
        <w:rPr>
          <w:highlight w:val="yellow"/>
        </w:rPr>
      </w:pPr>
    </w:p>
    <w:p w14:paraId="46592FD4" w14:textId="77777777" w:rsidR="00DA4758" w:rsidRPr="00DA4758" w:rsidRDefault="00DA4758" w:rsidP="00DA4758">
      <w:pPr>
        <w:pStyle w:val="Listaszerbekezds"/>
        <w:numPr>
          <w:ilvl w:val="1"/>
          <w:numId w:val="7"/>
        </w:numPr>
        <w:spacing w:line="259" w:lineRule="auto"/>
        <w:jc w:val="both"/>
      </w:pPr>
      <w:r w:rsidRPr="00DA4758">
        <w:t>Szabolcs-Szatmár-Bereg Vármegyei Kormányhivatal Építésügyi és Örökségvédelmi Főosztály Építésügyi és Örökségvédelmi Osztály</w:t>
      </w:r>
    </w:p>
    <w:p w14:paraId="668CC555" w14:textId="77777777" w:rsidR="00DA4758" w:rsidRPr="00DA4758" w:rsidRDefault="00DA4758" w:rsidP="00DA4758">
      <w:pPr>
        <w:ind w:left="1416"/>
        <w:jc w:val="both"/>
      </w:pPr>
      <w:r w:rsidRPr="00DA4758">
        <w:t>Ügyiratszám: SZ/106/00360-4/2025.</w:t>
      </w:r>
    </w:p>
    <w:p w14:paraId="417B4E9B" w14:textId="77777777" w:rsidR="00DA4758" w:rsidRPr="00DA4758" w:rsidRDefault="00DA4758" w:rsidP="00DA4758">
      <w:pPr>
        <w:ind w:left="1416"/>
        <w:jc w:val="both"/>
      </w:pPr>
      <w:r w:rsidRPr="00DA4758">
        <w:t>Vélemény rövid összefoglalása: Kifogást nem emel.</w:t>
      </w:r>
    </w:p>
    <w:p w14:paraId="32836C66" w14:textId="77777777" w:rsidR="00DA4758" w:rsidRPr="00DA4758" w:rsidRDefault="00DA4758" w:rsidP="00DA4758">
      <w:pPr>
        <w:ind w:left="1416"/>
        <w:jc w:val="both"/>
        <w:rPr>
          <w:highlight w:val="yellow"/>
        </w:rPr>
      </w:pPr>
    </w:p>
    <w:p w14:paraId="76E24198" w14:textId="77777777" w:rsidR="00DA4758" w:rsidRPr="00DA4758" w:rsidRDefault="00DA4758" w:rsidP="00DA4758">
      <w:pPr>
        <w:pStyle w:val="Listaszerbekezds"/>
        <w:numPr>
          <w:ilvl w:val="1"/>
          <w:numId w:val="7"/>
        </w:numPr>
        <w:spacing w:line="259" w:lineRule="auto"/>
        <w:jc w:val="both"/>
      </w:pPr>
      <w:r w:rsidRPr="00DA4758">
        <w:t>Honvédelmi Minisztérium Hatósági Főosztály</w:t>
      </w:r>
    </w:p>
    <w:p w14:paraId="60FB5B6E" w14:textId="77777777" w:rsidR="00DA4758" w:rsidRPr="00DA4758" w:rsidRDefault="00DA4758" w:rsidP="00DA4758">
      <w:pPr>
        <w:ind w:left="1416"/>
        <w:jc w:val="both"/>
      </w:pPr>
      <w:r w:rsidRPr="00DA4758">
        <w:t>Ügyiratszám: 6793-2/2025/h.</w:t>
      </w:r>
    </w:p>
    <w:p w14:paraId="25EF6481" w14:textId="77777777" w:rsidR="00DA4758" w:rsidRPr="00DA4758" w:rsidRDefault="00DA4758" w:rsidP="00DA4758">
      <w:pPr>
        <w:ind w:left="1416"/>
        <w:jc w:val="both"/>
      </w:pPr>
      <w:r w:rsidRPr="00DA4758">
        <w:t>Vélemény rövid összefoglalása: Észrevételt nem tett.</w:t>
      </w:r>
    </w:p>
    <w:p w14:paraId="6BEF5EA9" w14:textId="77777777" w:rsidR="00DA4758" w:rsidRPr="00DA4758" w:rsidRDefault="00DA4758" w:rsidP="00DA4758">
      <w:pPr>
        <w:pStyle w:val="Listaszerbekezds"/>
        <w:ind w:left="1440"/>
        <w:jc w:val="both"/>
      </w:pPr>
    </w:p>
    <w:p w14:paraId="590F6344" w14:textId="77777777" w:rsidR="00DA4758" w:rsidRPr="00DA4758" w:rsidRDefault="00DA4758" w:rsidP="00DA4758">
      <w:pPr>
        <w:pStyle w:val="Listaszerbekezds"/>
        <w:numPr>
          <w:ilvl w:val="1"/>
          <w:numId w:val="7"/>
        </w:numPr>
        <w:spacing w:line="259" w:lineRule="auto"/>
        <w:ind w:left="1418" w:hanging="338"/>
        <w:jc w:val="both"/>
      </w:pPr>
      <w:r w:rsidRPr="00DA4758">
        <w:t>Nemzeti Média. és Hírközlési Hatóság Hivatala</w:t>
      </w:r>
    </w:p>
    <w:p w14:paraId="3E601ADE" w14:textId="77777777" w:rsidR="00DA4758" w:rsidRPr="00DA4758" w:rsidRDefault="00DA4758" w:rsidP="00DA4758">
      <w:pPr>
        <w:ind w:left="1754" w:hanging="338"/>
        <w:jc w:val="both"/>
      </w:pPr>
      <w:r w:rsidRPr="00DA4758">
        <w:t>Ügyiratszám: K/12409-2/2025.</w:t>
      </w:r>
    </w:p>
    <w:p w14:paraId="07F39776" w14:textId="77777777" w:rsidR="00DA4758" w:rsidRPr="00DA4758" w:rsidRDefault="00DA4758" w:rsidP="00DA4758">
      <w:pPr>
        <w:ind w:left="1754" w:hanging="338"/>
        <w:jc w:val="both"/>
      </w:pPr>
      <w:r w:rsidRPr="00DA4758">
        <w:t>Vélemény rövid összefoglalása: Észrevételt nem tett.</w:t>
      </w:r>
    </w:p>
    <w:p w14:paraId="2706310E" w14:textId="77777777" w:rsidR="00DA4758" w:rsidRPr="00DA4758" w:rsidRDefault="00DA4758" w:rsidP="00DA4758">
      <w:pPr>
        <w:pStyle w:val="Listaszerbekezds"/>
        <w:ind w:left="1440"/>
        <w:jc w:val="both"/>
        <w:rPr>
          <w:highlight w:val="yellow"/>
        </w:rPr>
      </w:pPr>
    </w:p>
    <w:p w14:paraId="3394BFDA" w14:textId="77777777" w:rsidR="00DA4758" w:rsidRPr="00DA4758" w:rsidRDefault="00DA4758" w:rsidP="00DA4758">
      <w:pPr>
        <w:ind w:left="709"/>
        <w:jc w:val="both"/>
      </w:pPr>
      <w:r w:rsidRPr="00DA4758">
        <w:t>Összefoglalva: Az elkészült TKR módosítás tervezetével kapcsolatban a véleményezők részéről kifogás, ellenvélemény nem érkezett, így javítás, pontosítás a TKR tervezetben nem szükséges. Az előterjesztési anyag a TKR módosítás tervezetet tartalmazza.</w:t>
      </w:r>
    </w:p>
    <w:p w14:paraId="6C90D8E5" w14:textId="77777777" w:rsidR="00DA4758" w:rsidRPr="00DA4758" w:rsidRDefault="00DA4758" w:rsidP="00DA4758">
      <w:pPr>
        <w:ind w:left="709"/>
        <w:jc w:val="both"/>
        <w:rPr>
          <w:b/>
        </w:rPr>
      </w:pPr>
      <w:r w:rsidRPr="00DA4758">
        <w:rPr>
          <w:b/>
        </w:rPr>
        <w:t>A TKR módosítást önkormányzati rendelettel kell jóváhagyni.</w:t>
      </w:r>
    </w:p>
    <w:p w14:paraId="0BDDCD12" w14:textId="77777777" w:rsidR="00DA4758" w:rsidRDefault="00DA4758" w:rsidP="00DA4758">
      <w:pPr>
        <w:jc w:val="both"/>
        <w:rPr>
          <w:highlight w:val="yellow"/>
        </w:rPr>
      </w:pPr>
    </w:p>
    <w:p w14:paraId="1723C93F" w14:textId="77777777" w:rsidR="00DA4758" w:rsidRPr="00DA4758" w:rsidRDefault="00DA4758" w:rsidP="00DA4758">
      <w:pPr>
        <w:jc w:val="center"/>
        <w:rPr>
          <w:rFonts w:eastAsia="Batang"/>
          <w:b/>
        </w:rPr>
      </w:pPr>
      <w:r w:rsidRPr="00DA4758">
        <w:rPr>
          <w:rFonts w:eastAsia="Batang"/>
          <w:b/>
        </w:rPr>
        <w:t>Előzetes hatásvizsgálat</w:t>
      </w:r>
    </w:p>
    <w:p w14:paraId="52EC3F8A" w14:textId="77777777" w:rsidR="00DA4758" w:rsidRPr="00DA4758" w:rsidRDefault="00DA4758" w:rsidP="00DA4758">
      <w:pPr>
        <w:widowControl w:val="0"/>
        <w:autoSpaceDE w:val="0"/>
        <w:autoSpaceDN w:val="0"/>
        <w:adjustRightInd w:val="0"/>
        <w:jc w:val="center"/>
        <w:rPr>
          <w:b/>
          <w:bCs/>
          <w:kern w:val="28"/>
        </w:rPr>
      </w:pPr>
      <w:proofErr w:type="gramStart"/>
      <w:r w:rsidRPr="00DA4758">
        <w:rPr>
          <w:b/>
          <w:bCs/>
          <w:kern w:val="28"/>
        </w:rPr>
        <w:t>a</w:t>
      </w:r>
      <w:proofErr w:type="gramEnd"/>
      <w:r w:rsidRPr="00DA4758">
        <w:rPr>
          <w:b/>
          <w:bCs/>
          <w:kern w:val="28"/>
        </w:rPr>
        <w:t xml:space="preserve"> jogalkotásról szóló 2010. évi CXXX. törvény 17.§ (1) bekezdése alapján</w:t>
      </w:r>
    </w:p>
    <w:p w14:paraId="4C4E802D" w14:textId="77777777" w:rsidR="00DA4758" w:rsidRPr="00DA4758" w:rsidRDefault="00DA4758" w:rsidP="00DA4758">
      <w:pPr>
        <w:widowControl w:val="0"/>
        <w:autoSpaceDE w:val="0"/>
        <w:autoSpaceDN w:val="0"/>
        <w:adjustRightInd w:val="0"/>
        <w:jc w:val="both"/>
        <w:rPr>
          <w:b/>
          <w:bCs/>
          <w:kern w:val="28"/>
        </w:rPr>
      </w:pPr>
      <w:r w:rsidRPr="00DA4758">
        <w:rPr>
          <w:b/>
          <w:bCs/>
          <w:kern w:val="28"/>
        </w:rPr>
        <w:t xml:space="preserve">A rendelet-tervezet címe: </w:t>
      </w:r>
    </w:p>
    <w:p w14:paraId="7A981F87" w14:textId="77777777" w:rsidR="00DA4758" w:rsidRPr="00DA4758" w:rsidRDefault="00DA4758" w:rsidP="00DA4758">
      <w:pPr>
        <w:widowControl w:val="0"/>
        <w:autoSpaceDE w:val="0"/>
        <w:autoSpaceDN w:val="0"/>
        <w:adjustRightInd w:val="0"/>
        <w:jc w:val="both"/>
        <w:rPr>
          <w:bCs/>
          <w:kern w:val="28"/>
        </w:rPr>
      </w:pPr>
      <w:r w:rsidRPr="00DA4758">
        <w:rPr>
          <w:bCs/>
          <w:kern w:val="28"/>
        </w:rPr>
        <w:t>Tiszavasvári város településképének védelméről szóló 9/2020. (IV.1.) önkormányzati rendelet módosítása</w:t>
      </w:r>
    </w:p>
    <w:p w14:paraId="38FE6E70" w14:textId="77777777" w:rsidR="00DA4758" w:rsidRPr="00DA4758" w:rsidRDefault="00DA4758" w:rsidP="00DA4758">
      <w:pPr>
        <w:jc w:val="center"/>
        <w:rPr>
          <w:rFonts w:eastAsia="Batang"/>
          <w:b/>
          <w:highlight w:val="yellow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DA4758" w:rsidRPr="00DA4758" w14:paraId="0FCDD00D" w14:textId="77777777" w:rsidTr="00DA4758">
        <w:tc>
          <w:tcPr>
            <w:tcW w:w="4606" w:type="dxa"/>
          </w:tcPr>
          <w:p w14:paraId="13DF83D9" w14:textId="77777777" w:rsidR="00DA4758" w:rsidRPr="00DA4758" w:rsidRDefault="00DA4758" w:rsidP="00DA4758">
            <w:pPr>
              <w:jc w:val="center"/>
              <w:rPr>
                <w:rFonts w:eastAsia="Batang"/>
                <w:b/>
              </w:rPr>
            </w:pPr>
            <w:r w:rsidRPr="00DA4758">
              <w:rPr>
                <w:rFonts w:eastAsia="Batang"/>
                <w:b/>
              </w:rPr>
              <w:t>vizsgált kritérium</w:t>
            </w:r>
          </w:p>
        </w:tc>
        <w:tc>
          <w:tcPr>
            <w:tcW w:w="4606" w:type="dxa"/>
          </w:tcPr>
          <w:p w14:paraId="00D1E86A" w14:textId="77777777" w:rsidR="00DA4758" w:rsidRPr="00DA4758" w:rsidRDefault="00DA4758" w:rsidP="00DA4758">
            <w:pPr>
              <w:jc w:val="center"/>
              <w:rPr>
                <w:rFonts w:eastAsia="Batang"/>
                <w:b/>
              </w:rPr>
            </w:pPr>
            <w:r w:rsidRPr="00DA4758">
              <w:rPr>
                <w:rFonts w:eastAsia="Batang"/>
                <w:b/>
              </w:rPr>
              <w:t>vizsgálat eredménye</w:t>
            </w:r>
          </w:p>
        </w:tc>
      </w:tr>
      <w:tr w:rsidR="00DA4758" w:rsidRPr="00DA4758" w14:paraId="079460F4" w14:textId="77777777" w:rsidTr="00DA4758">
        <w:tc>
          <w:tcPr>
            <w:tcW w:w="4606" w:type="dxa"/>
          </w:tcPr>
          <w:p w14:paraId="65B33646" w14:textId="77777777" w:rsidR="00DA4758" w:rsidRPr="00DA4758" w:rsidRDefault="00DA4758" w:rsidP="00DA4758">
            <w:pPr>
              <w:rPr>
                <w:rFonts w:eastAsia="Batang"/>
              </w:rPr>
            </w:pPr>
            <w:r w:rsidRPr="00DA4758">
              <w:rPr>
                <w:rFonts w:eastAsia="Batang"/>
              </w:rPr>
              <w:t>A tervezett jogszabály társadalmi hatásai</w:t>
            </w:r>
          </w:p>
        </w:tc>
        <w:tc>
          <w:tcPr>
            <w:tcW w:w="4606" w:type="dxa"/>
          </w:tcPr>
          <w:p w14:paraId="2735FF93" w14:textId="77777777" w:rsidR="00DA4758" w:rsidRPr="00DA4758" w:rsidRDefault="00DA4758" w:rsidP="00DA4758">
            <w:pPr>
              <w:autoSpaceDE w:val="0"/>
              <w:autoSpaceDN w:val="0"/>
              <w:adjustRightInd w:val="0"/>
              <w:jc w:val="both"/>
              <w:rPr>
                <w:bCs/>
                <w:kern w:val="28"/>
              </w:rPr>
            </w:pPr>
            <w:r w:rsidRPr="00DA4758">
              <w:t>A jogszabály az önkormányzat településképi követelményeinek éves felülvizsgálatával és aktualizálásával kívánja biztosítani a közfeladatok ellátása biztonságos, átlátható rendszerét.</w:t>
            </w:r>
          </w:p>
          <w:p w14:paraId="5D9A67FE" w14:textId="77777777" w:rsidR="00DA4758" w:rsidRPr="00DA4758" w:rsidRDefault="00DA4758" w:rsidP="00DA4758">
            <w:pPr>
              <w:jc w:val="both"/>
              <w:rPr>
                <w:rFonts w:eastAsia="Batang"/>
                <w:i/>
              </w:rPr>
            </w:pPr>
            <w:r w:rsidRPr="00DA4758">
              <w:rPr>
                <w:rFonts w:eastAsia="Calibri"/>
                <w:bCs/>
                <w:kern w:val="28"/>
              </w:rPr>
              <w:t>A TKR módosítás összhangban áll a társadalmi és önkormányzati érdekekkel.</w:t>
            </w:r>
          </w:p>
        </w:tc>
      </w:tr>
      <w:tr w:rsidR="00DA4758" w:rsidRPr="00DA4758" w14:paraId="001162D4" w14:textId="77777777" w:rsidTr="00DA4758">
        <w:tc>
          <w:tcPr>
            <w:tcW w:w="4606" w:type="dxa"/>
          </w:tcPr>
          <w:p w14:paraId="625836C6" w14:textId="77777777" w:rsidR="00DA4758" w:rsidRPr="00DA4758" w:rsidRDefault="00DA4758" w:rsidP="00DA4758">
            <w:pPr>
              <w:autoSpaceDE w:val="0"/>
              <w:autoSpaceDN w:val="0"/>
              <w:adjustRightInd w:val="0"/>
            </w:pPr>
            <w:r w:rsidRPr="00DA4758">
              <w:t>A tervezett jogszabály gazdasági,</w:t>
            </w:r>
          </w:p>
          <w:p w14:paraId="6D3A245E" w14:textId="77777777" w:rsidR="00DA4758" w:rsidRPr="00DA4758" w:rsidRDefault="00DA4758" w:rsidP="00DA4758">
            <w:pPr>
              <w:tabs>
                <w:tab w:val="left" w:pos="3040"/>
              </w:tabs>
              <w:rPr>
                <w:rFonts w:eastAsia="Batang"/>
                <w:b/>
              </w:rPr>
            </w:pPr>
            <w:r w:rsidRPr="00DA4758">
              <w:lastRenderedPageBreak/>
              <w:t>költségvetési hatásai</w:t>
            </w:r>
          </w:p>
        </w:tc>
        <w:tc>
          <w:tcPr>
            <w:tcW w:w="4606" w:type="dxa"/>
          </w:tcPr>
          <w:p w14:paraId="6A920D34" w14:textId="77777777" w:rsidR="00DA4758" w:rsidRPr="00DA4758" w:rsidRDefault="00DA4758" w:rsidP="00DA4758">
            <w:pPr>
              <w:jc w:val="both"/>
              <w:rPr>
                <w:rFonts w:eastAsia="Batang"/>
              </w:rPr>
            </w:pPr>
            <w:r w:rsidRPr="00DA4758">
              <w:rPr>
                <w:rFonts w:eastAsia="Calibri"/>
                <w:bCs/>
                <w:kern w:val="28"/>
              </w:rPr>
              <w:lastRenderedPageBreak/>
              <w:t xml:space="preserve">A TKR módosítás összhangban áll a </w:t>
            </w:r>
            <w:r w:rsidRPr="00DA4758">
              <w:rPr>
                <w:rFonts w:eastAsia="Calibri"/>
                <w:bCs/>
                <w:kern w:val="28"/>
              </w:rPr>
              <w:lastRenderedPageBreak/>
              <w:t>társadalmi és önkormányzati érdekekkel.</w:t>
            </w:r>
          </w:p>
        </w:tc>
      </w:tr>
      <w:tr w:rsidR="00DA4758" w:rsidRPr="00DA4758" w14:paraId="0CDC6EEC" w14:textId="77777777" w:rsidTr="00DA4758">
        <w:tc>
          <w:tcPr>
            <w:tcW w:w="4606" w:type="dxa"/>
          </w:tcPr>
          <w:p w14:paraId="360917D0" w14:textId="77777777" w:rsidR="00DA4758" w:rsidRPr="00DA4758" w:rsidRDefault="00DA4758" w:rsidP="00DA4758">
            <w:pPr>
              <w:autoSpaceDE w:val="0"/>
              <w:autoSpaceDN w:val="0"/>
              <w:adjustRightInd w:val="0"/>
            </w:pPr>
            <w:r w:rsidRPr="00DA4758">
              <w:lastRenderedPageBreak/>
              <w:t>A tervezett jogszabály környezeti</w:t>
            </w:r>
          </w:p>
          <w:p w14:paraId="15E35444" w14:textId="77777777" w:rsidR="00DA4758" w:rsidRPr="00DA4758" w:rsidRDefault="00DA4758" w:rsidP="00DA4758">
            <w:pPr>
              <w:rPr>
                <w:rFonts w:eastAsia="Batang"/>
                <w:b/>
              </w:rPr>
            </w:pPr>
            <w:r w:rsidRPr="00DA4758">
              <w:t>következményei</w:t>
            </w:r>
          </w:p>
        </w:tc>
        <w:tc>
          <w:tcPr>
            <w:tcW w:w="4606" w:type="dxa"/>
          </w:tcPr>
          <w:p w14:paraId="4D2483AD" w14:textId="77777777" w:rsidR="00DA4758" w:rsidRPr="00DA4758" w:rsidRDefault="00DA4758" w:rsidP="00DA4758">
            <w:pPr>
              <w:jc w:val="both"/>
              <w:rPr>
                <w:rFonts w:eastAsia="Batang"/>
              </w:rPr>
            </w:pPr>
            <w:r w:rsidRPr="00DA4758">
              <w:rPr>
                <w:rFonts w:eastAsia="Batang"/>
                <w:bCs/>
              </w:rPr>
              <w:t>A településképi szabályozás mód. lehetővé teszi, hogy a települési közösségek tudatosan, ezáltal hatékonyan óvják meg környezeti kultúrájukat, és fejlesszék azt.</w:t>
            </w:r>
          </w:p>
        </w:tc>
      </w:tr>
      <w:tr w:rsidR="00DA4758" w:rsidRPr="00DA4758" w14:paraId="4C72FA20" w14:textId="77777777" w:rsidTr="00DA4758">
        <w:tc>
          <w:tcPr>
            <w:tcW w:w="4606" w:type="dxa"/>
          </w:tcPr>
          <w:p w14:paraId="7F981CDC" w14:textId="77777777" w:rsidR="00DA4758" w:rsidRPr="00DA4758" w:rsidRDefault="00DA4758" w:rsidP="00DA4758">
            <w:pPr>
              <w:autoSpaceDE w:val="0"/>
              <w:autoSpaceDN w:val="0"/>
              <w:adjustRightInd w:val="0"/>
            </w:pPr>
            <w:r w:rsidRPr="00DA4758">
              <w:t>A tervezett jogszabály egészségi</w:t>
            </w:r>
          </w:p>
          <w:p w14:paraId="09982EEB" w14:textId="77777777" w:rsidR="00DA4758" w:rsidRPr="00DA4758" w:rsidRDefault="00DA4758" w:rsidP="00DA4758">
            <w:pPr>
              <w:rPr>
                <w:rFonts w:eastAsia="Batang"/>
                <w:b/>
              </w:rPr>
            </w:pPr>
            <w:r w:rsidRPr="00DA4758">
              <w:t>következményei</w:t>
            </w:r>
          </w:p>
        </w:tc>
        <w:tc>
          <w:tcPr>
            <w:tcW w:w="4606" w:type="dxa"/>
          </w:tcPr>
          <w:p w14:paraId="2E4C9EC0" w14:textId="77777777" w:rsidR="00DA4758" w:rsidRPr="00DA4758" w:rsidRDefault="00DA4758" w:rsidP="00DA475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b/>
                <w:bCs/>
                <w:kern w:val="28"/>
              </w:rPr>
            </w:pPr>
            <w:r w:rsidRPr="00DA4758">
              <w:rPr>
                <w:rFonts w:eastAsia="Calibri"/>
                <w:bCs/>
                <w:kern w:val="28"/>
              </w:rPr>
              <w:t>A rendeletalkotás nem keletkeztet környezeti és egészségügyi hatásokat, azonban pozitív kihatással lehet a településkép jövőbeni alakítására.</w:t>
            </w:r>
          </w:p>
        </w:tc>
      </w:tr>
      <w:tr w:rsidR="00DA4758" w:rsidRPr="00DA4758" w14:paraId="01BAE899" w14:textId="77777777" w:rsidTr="00DA4758">
        <w:tc>
          <w:tcPr>
            <w:tcW w:w="4606" w:type="dxa"/>
          </w:tcPr>
          <w:p w14:paraId="71F27750" w14:textId="77777777" w:rsidR="00DA4758" w:rsidRPr="00DA4758" w:rsidRDefault="00DA4758" w:rsidP="00DA4758">
            <w:pPr>
              <w:autoSpaceDE w:val="0"/>
              <w:autoSpaceDN w:val="0"/>
              <w:adjustRightInd w:val="0"/>
            </w:pPr>
            <w:r w:rsidRPr="00DA4758">
              <w:t>A tervezett jogszabály adminisztratív</w:t>
            </w:r>
          </w:p>
          <w:p w14:paraId="7DD82228" w14:textId="77777777" w:rsidR="00DA4758" w:rsidRPr="00DA4758" w:rsidRDefault="00DA4758" w:rsidP="00DA4758">
            <w:pPr>
              <w:rPr>
                <w:rFonts w:eastAsia="Batang"/>
                <w:b/>
              </w:rPr>
            </w:pPr>
            <w:r w:rsidRPr="00DA4758">
              <w:t>terheket befolyásoló hatásai</w:t>
            </w:r>
          </w:p>
        </w:tc>
        <w:tc>
          <w:tcPr>
            <w:tcW w:w="4606" w:type="dxa"/>
          </w:tcPr>
          <w:p w14:paraId="67A36086" w14:textId="77777777" w:rsidR="00DA4758" w:rsidRPr="00DA4758" w:rsidRDefault="00DA4758" w:rsidP="00DA475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b/>
                <w:bCs/>
                <w:kern w:val="28"/>
              </w:rPr>
            </w:pPr>
            <w:r w:rsidRPr="00DA4758">
              <w:rPr>
                <w:rFonts w:eastAsia="Calibri"/>
                <w:bCs/>
                <w:kern w:val="28"/>
              </w:rPr>
              <w:t>Adminisztratív terheket a változás nem okoz.</w:t>
            </w:r>
          </w:p>
        </w:tc>
      </w:tr>
      <w:tr w:rsidR="00DA4758" w:rsidRPr="00DA4758" w14:paraId="73D0C201" w14:textId="77777777" w:rsidTr="00DA4758">
        <w:tc>
          <w:tcPr>
            <w:tcW w:w="4606" w:type="dxa"/>
          </w:tcPr>
          <w:p w14:paraId="7A79E8FB" w14:textId="77777777" w:rsidR="00DA4758" w:rsidRPr="00DA4758" w:rsidRDefault="00DA4758" w:rsidP="00DA4758">
            <w:pPr>
              <w:autoSpaceDE w:val="0"/>
              <w:autoSpaceDN w:val="0"/>
              <w:adjustRightInd w:val="0"/>
            </w:pPr>
            <w:r w:rsidRPr="00DA4758">
              <w:t>A jogszabály megalkotásának szükségessége,</w:t>
            </w:r>
          </w:p>
          <w:p w14:paraId="31EBD641" w14:textId="77777777" w:rsidR="00DA4758" w:rsidRPr="00DA4758" w:rsidRDefault="00DA4758" w:rsidP="00DA4758">
            <w:pPr>
              <w:autoSpaceDE w:val="0"/>
              <w:autoSpaceDN w:val="0"/>
              <w:adjustRightInd w:val="0"/>
            </w:pPr>
            <w:r w:rsidRPr="00DA4758">
              <w:t>a jogalkotás elmaradásának várható</w:t>
            </w:r>
          </w:p>
          <w:p w14:paraId="3F8749C4" w14:textId="77777777" w:rsidR="00DA4758" w:rsidRPr="00DA4758" w:rsidRDefault="00DA4758" w:rsidP="00DA4758">
            <w:pPr>
              <w:autoSpaceDE w:val="0"/>
              <w:autoSpaceDN w:val="0"/>
              <w:adjustRightInd w:val="0"/>
            </w:pPr>
            <w:r w:rsidRPr="00DA4758">
              <w:t>következményei</w:t>
            </w:r>
          </w:p>
        </w:tc>
        <w:tc>
          <w:tcPr>
            <w:tcW w:w="4606" w:type="dxa"/>
          </w:tcPr>
          <w:p w14:paraId="4425A8FD" w14:textId="77777777" w:rsidR="00DA4758" w:rsidRPr="00DA4758" w:rsidRDefault="00DA4758" w:rsidP="00DA475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bCs/>
                <w:kern w:val="28"/>
              </w:rPr>
            </w:pPr>
            <w:r w:rsidRPr="00DA4758">
              <w:rPr>
                <w:rFonts w:eastAsia="Calibri"/>
                <w:bCs/>
                <w:kern w:val="28"/>
              </w:rPr>
              <w:t xml:space="preserve">A rendelet megalkotásával az Önkormányzat eleget tesz a SZSZVKH HAFO </w:t>
            </w:r>
            <w:proofErr w:type="gramStart"/>
            <w:r w:rsidRPr="00DA4758">
              <w:rPr>
                <w:rFonts w:eastAsia="Calibri"/>
                <w:bCs/>
                <w:kern w:val="28"/>
              </w:rPr>
              <w:t>Törvényességi</w:t>
            </w:r>
            <w:proofErr w:type="gramEnd"/>
            <w:r w:rsidRPr="00DA4758">
              <w:rPr>
                <w:rFonts w:eastAsia="Calibri"/>
                <w:bCs/>
                <w:kern w:val="28"/>
              </w:rPr>
              <w:t xml:space="preserve"> FF szakmai konzultáció szerinti elvárásoknak</w:t>
            </w:r>
          </w:p>
        </w:tc>
      </w:tr>
      <w:tr w:rsidR="00DA4758" w:rsidRPr="00DA4758" w14:paraId="63DB9BFE" w14:textId="77777777" w:rsidTr="00DA4758">
        <w:tc>
          <w:tcPr>
            <w:tcW w:w="4606" w:type="dxa"/>
          </w:tcPr>
          <w:p w14:paraId="2AAFA73C" w14:textId="77777777" w:rsidR="00DA4758" w:rsidRPr="00DA4758" w:rsidRDefault="00DA4758" w:rsidP="00DA4758">
            <w:pPr>
              <w:autoSpaceDE w:val="0"/>
              <w:autoSpaceDN w:val="0"/>
              <w:adjustRightInd w:val="0"/>
            </w:pPr>
            <w:r w:rsidRPr="00DA4758">
              <w:t>A jogszabály alkalmazásához szükséges</w:t>
            </w:r>
          </w:p>
          <w:p w14:paraId="2FAF80D7" w14:textId="77777777" w:rsidR="00DA4758" w:rsidRPr="00DA4758" w:rsidRDefault="00DA4758" w:rsidP="00DA4758">
            <w:pPr>
              <w:autoSpaceDE w:val="0"/>
              <w:autoSpaceDN w:val="0"/>
              <w:adjustRightInd w:val="0"/>
            </w:pPr>
            <w:r w:rsidRPr="00DA4758">
              <w:t>személyi, szervezeti, tárgyi és pénzügyi</w:t>
            </w:r>
          </w:p>
          <w:p w14:paraId="7AEE7BFD" w14:textId="77777777" w:rsidR="00DA4758" w:rsidRPr="00DA4758" w:rsidRDefault="00DA4758" w:rsidP="00DA4758">
            <w:pPr>
              <w:autoSpaceDE w:val="0"/>
              <w:autoSpaceDN w:val="0"/>
              <w:adjustRightInd w:val="0"/>
            </w:pPr>
            <w:r w:rsidRPr="00DA4758">
              <w:t>feltételek</w:t>
            </w:r>
          </w:p>
        </w:tc>
        <w:tc>
          <w:tcPr>
            <w:tcW w:w="4606" w:type="dxa"/>
          </w:tcPr>
          <w:p w14:paraId="2A17887B" w14:textId="77777777" w:rsidR="00DA4758" w:rsidRPr="00DA4758" w:rsidRDefault="00DA4758" w:rsidP="00DA4758">
            <w:pPr>
              <w:jc w:val="both"/>
              <w:rPr>
                <w:rFonts w:eastAsia="Batang"/>
              </w:rPr>
            </w:pPr>
            <w:r w:rsidRPr="00DA4758">
              <w:rPr>
                <w:bCs/>
                <w:kern w:val="28"/>
              </w:rPr>
              <w:t xml:space="preserve">A feltételek </w:t>
            </w:r>
            <w:r w:rsidRPr="00DA4758">
              <w:rPr>
                <w:rFonts w:eastAsia="Calibri"/>
                <w:bCs/>
                <w:kern w:val="28"/>
              </w:rPr>
              <w:t>rendelkezésre áll</w:t>
            </w:r>
            <w:r w:rsidRPr="00DA4758">
              <w:rPr>
                <w:bCs/>
                <w:kern w:val="28"/>
              </w:rPr>
              <w:t>nak.</w:t>
            </w:r>
          </w:p>
        </w:tc>
      </w:tr>
    </w:tbl>
    <w:p w14:paraId="2856963D" w14:textId="77777777" w:rsidR="00DA4758" w:rsidRPr="00DA4758" w:rsidRDefault="00DA4758" w:rsidP="00DA4758">
      <w:pPr>
        <w:jc w:val="both"/>
        <w:rPr>
          <w:highlight w:val="yellow"/>
        </w:rPr>
      </w:pPr>
    </w:p>
    <w:p w14:paraId="5710D306" w14:textId="77777777" w:rsidR="00DA4758" w:rsidRPr="00DA4758" w:rsidRDefault="00DA4758" w:rsidP="00DA4758">
      <w:pPr>
        <w:tabs>
          <w:tab w:val="left" w:pos="-5040"/>
        </w:tabs>
        <w:jc w:val="both"/>
        <w:rPr>
          <w:b/>
          <w:highlight w:val="yellow"/>
        </w:rPr>
      </w:pPr>
    </w:p>
    <w:p w14:paraId="39B41741" w14:textId="3B7C82D1" w:rsidR="00DC5D3B" w:rsidRPr="00DA4758" w:rsidRDefault="00DA4758" w:rsidP="00DA4758">
      <w:pPr>
        <w:jc w:val="both"/>
        <w:rPr>
          <w:b/>
        </w:rPr>
      </w:pPr>
      <w:r w:rsidRPr="00DA4758">
        <w:rPr>
          <w:b/>
        </w:rPr>
        <w:t>Kérem a Képviselő-testületet, hogy az előterjesztést vitassa meg és a TKR módosítás tervezetét rendelettel fogadja el.</w:t>
      </w:r>
    </w:p>
    <w:p w14:paraId="32B36C82" w14:textId="77777777" w:rsidR="00DA4758" w:rsidRPr="002B0E9C" w:rsidRDefault="00DA4758" w:rsidP="00DA4758">
      <w:pPr>
        <w:jc w:val="both"/>
      </w:pPr>
    </w:p>
    <w:p w14:paraId="4CECF7C6" w14:textId="31F2DBB7" w:rsidR="00DC5D3B" w:rsidRPr="002B0E9C" w:rsidRDefault="00326F73" w:rsidP="00DC5D3B">
      <w:pPr>
        <w:jc w:val="both"/>
      </w:pPr>
      <w:r w:rsidRPr="002B0E9C">
        <w:t>Tiszavasvári</w:t>
      </w:r>
      <w:r w:rsidR="00DC5D3B" w:rsidRPr="002B0E9C">
        <w:t>, 202</w:t>
      </w:r>
      <w:r w:rsidRPr="002B0E9C">
        <w:t xml:space="preserve">5. </w:t>
      </w:r>
      <w:r w:rsidR="002B0E9C">
        <w:t>június 19.</w:t>
      </w:r>
    </w:p>
    <w:p w14:paraId="39EA34A2" w14:textId="77777777" w:rsidR="00DC5D3B" w:rsidRDefault="00DC5D3B" w:rsidP="00DC5D3B">
      <w:pPr>
        <w:jc w:val="both"/>
      </w:pPr>
    </w:p>
    <w:p w14:paraId="4CE3C369" w14:textId="77777777" w:rsidR="002B0E9C" w:rsidRPr="002B0E9C" w:rsidRDefault="002B0E9C" w:rsidP="00DC5D3B">
      <w:pPr>
        <w:jc w:val="both"/>
      </w:pPr>
    </w:p>
    <w:p w14:paraId="68F1EC30" w14:textId="5AFE3D57" w:rsidR="00DC5D3B" w:rsidRPr="002B0E9C" w:rsidRDefault="00A6356C" w:rsidP="002B0E9C">
      <w:pPr>
        <w:ind w:left="5954" w:firstLine="708"/>
        <w:rPr>
          <w:b/>
        </w:rPr>
      </w:pPr>
      <w:proofErr w:type="gramStart"/>
      <w:r>
        <w:t>dr.</w:t>
      </w:r>
      <w:proofErr w:type="gramEnd"/>
      <w:r>
        <w:t xml:space="preserve"> Kovács János</w:t>
      </w:r>
    </w:p>
    <w:p w14:paraId="23FED644" w14:textId="41A98EF4" w:rsidR="00DC5D3B" w:rsidRPr="002B0E9C" w:rsidRDefault="00A6356C" w:rsidP="00A6356C">
      <w:pPr>
        <w:ind w:left="6372" w:firstLine="708"/>
      </w:pPr>
      <w:r>
        <w:t xml:space="preserve">   </w:t>
      </w:r>
      <w:proofErr w:type="gramStart"/>
      <w:r>
        <w:t>jegyző</w:t>
      </w:r>
      <w:proofErr w:type="gramEnd"/>
    </w:p>
    <w:p w14:paraId="026EA69B" w14:textId="77777777" w:rsidR="00DC5D3B" w:rsidRPr="00326F73" w:rsidRDefault="00DC5D3B" w:rsidP="00DC5D3B">
      <w:pPr>
        <w:pStyle w:val="Szvegtrzs"/>
        <w:tabs>
          <w:tab w:val="left" w:pos="567"/>
        </w:tabs>
        <w:rPr>
          <w:rFonts w:ascii="Aptos Narrow" w:hAnsi="Aptos Narrow"/>
          <w:bCs/>
          <w:sz w:val="22"/>
          <w:szCs w:val="22"/>
        </w:rPr>
      </w:pPr>
    </w:p>
    <w:p w14:paraId="69FA28C0" w14:textId="77777777" w:rsidR="00DC5D3B" w:rsidRPr="00326F73" w:rsidRDefault="00DC5D3B" w:rsidP="00DC5D3B">
      <w:pPr>
        <w:outlineLvl w:val="0"/>
        <w:rPr>
          <w:rFonts w:ascii="Aptos Narrow" w:hAnsi="Aptos Narrow"/>
          <w:b/>
          <w:bCs/>
          <w:kern w:val="36"/>
          <w:sz w:val="22"/>
          <w:szCs w:val="22"/>
        </w:rPr>
      </w:pPr>
    </w:p>
    <w:p w14:paraId="6E1CA703" w14:textId="77777777" w:rsidR="00883BA4" w:rsidRDefault="00DC5D3B">
      <w:pPr>
        <w:spacing w:after="160" w:line="259" w:lineRule="auto"/>
        <w:rPr>
          <w:rFonts w:ascii="Aptos Narrow" w:hAnsi="Aptos Narrow"/>
          <w:b/>
          <w:sz w:val="22"/>
          <w:szCs w:val="22"/>
          <w:highlight w:val="yellow"/>
          <w:lang w:eastAsia="ar-SA"/>
        </w:rPr>
      </w:pPr>
      <w:r w:rsidRPr="00326F73">
        <w:rPr>
          <w:rFonts w:ascii="Aptos Narrow" w:hAnsi="Aptos Narrow"/>
          <w:b/>
          <w:sz w:val="22"/>
          <w:szCs w:val="22"/>
          <w:highlight w:val="yellow"/>
          <w:lang w:eastAsia="ar-SA"/>
        </w:rPr>
        <w:br w:type="page"/>
      </w:r>
    </w:p>
    <w:p w14:paraId="6E1E0744" w14:textId="106FE3C2" w:rsidR="00A55A5F" w:rsidRPr="002B0E9C" w:rsidRDefault="00A07140" w:rsidP="00A07140">
      <w:pPr>
        <w:spacing w:after="160" w:line="259" w:lineRule="auto"/>
        <w:rPr>
          <w:b/>
          <w:lang w:eastAsia="ar-SA"/>
        </w:rPr>
      </w:pPr>
      <w:r w:rsidRPr="002B0E9C">
        <w:rPr>
          <w:b/>
          <w:lang w:eastAsia="ar-SA"/>
        </w:rPr>
        <w:lastRenderedPageBreak/>
        <w:t>1</w:t>
      </w:r>
      <w:proofErr w:type="gramStart"/>
      <w:r w:rsidRPr="002B0E9C">
        <w:rPr>
          <w:b/>
          <w:lang w:eastAsia="ar-SA"/>
        </w:rPr>
        <w:t>.</w:t>
      </w:r>
      <w:r w:rsidR="00883BA4" w:rsidRPr="002B0E9C">
        <w:rPr>
          <w:b/>
          <w:lang w:eastAsia="ar-SA"/>
        </w:rPr>
        <w:t>melléklet</w:t>
      </w:r>
      <w:proofErr w:type="gramEnd"/>
    </w:p>
    <w:p w14:paraId="61BDEB6C" w14:textId="77777777" w:rsidR="002B7BD0" w:rsidRDefault="00DA4758" w:rsidP="00DA4758">
      <w:pPr>
        <w:jc w:val="both"/>
      </w:pPr>
      <w:r w:rsidRPr="002B7BD0">
        <w:t>Szabolcs-Szatmár-Bereg Vármegyei Kormányhivatal SZ/153/01607-1/2024. számú szakmai konzultációs adatlap</w:t>
      </w:r>
    </w:p>
    <w:p w14:paraId="3941BE0B" w14:textId="4DFD8957" w:rsidR="00DA4758" w:rsidRPr="002B7BD0" w:rsidRDefault="002B7BD0" w:rsidP="00DA4758">
      <w:pPr>
        <w:jc w:val="both"/>
      </w:pPr>
      <w:r>
        <w:rPr>
          <w:noProof/>
        </w:rPr>
        <w:drawing>
          <wp:inline distT="0" distB="0" distL="0" distR="0" wp14:anchorId="439EBFD3" wp14:editId="3C31E8D4">
            <wp:extent cx="5066667" cy="8000000"/>
            <wp:effectExtent l="0" t="0" r="635" b="1270"/>
            <wp:docPr id="2130887504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88750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66667" cy="8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B9322" w14:textId="4B69C108" w:rsidR="00DA4758" w:rsidRDefault="00DA4758" w:rsidP="00625018">
      <w:pPr>
        <w:spacing w:after="160" w:line="259" w:lineRule="auto"/>
        <w:rPr>
          <w:rFonts w:ascii="Aptos Narrow" w:hAnsi="Aptos Narrow"/>
          <w:b/>
          <w:sz w:val="22"/>
          <w:szCs w:val="22"/>
          <w:lang w:eastAsia="ar-SA"/>
        </w:rPr>
      </w:pPr>
      <w:r>
        <w:rPr>
          <w:noProof/>
        </w:rPr>
        <w:lastRenderedPageBreak/>
        <w:drawing>
          <wp:inline distT="0" distB="0" distL="0" distR="0" wp14:anchorId="31827D17" wp14:editId="76059F03">
            <wp:extent cx="5066667" cy="7952381"/>
            <wp:effectExtent l="0" t="0" r="635" b="0"/>
            <wp:docPr id="131080312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80312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66667" cy="79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DDABB05" wp14:editId="1B4576FA">
            <wp:extent cx="5104762" cy="7923809"/>
            <wp:effectExtent l="0" t="0" r="1270" b="1270"/>
            <wp:docPr id="1524255507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25550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04762" cy="79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CCCBC5A" wp14:editId="15629127">
            <wp:extent cx="5180952" cy="8057143"/>
            <wp:effectExtent l="0" t="0" r="1270" b="1270"/>
            <wp:docPr id="420451247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45124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80952" cy="80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F3EC6F4" wp14:editId="366352B6">
            <wp:extent cx="5200000" cy="8000000"/>
            <wp:effectExtent l="0" t="0" r="1270" b="1270"/>
            <wp:docPr id="1025411055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41105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00000" cy="8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F8B33" w14:textId="77777777" w:rsidR="00625018" w:rsidRDefault="00625018" w:rsidP="00625018">
      <w:pPr>
        <w:spacing w:after="160" w:line="259" w:lineRule="auto"/>
        <w:rPr>
          <w:rFonts w:ascii="Aptos Narrow" w:hAnsi="Aptos Narrow"/>
          <w:b/>
          <w:sz w:val="22"/>
          <w:szCs w:val="22"/>
          <w:lang w:eastAsia="ar-SA"/>
        </w:rPr>
      </w:pPr>
    </w:p>
    <w:p w14:paraId="5F78664D" w14:textId="77777777" w:rsidR="00DA4758" w:rsidRDefault="00DA4758" w:rsidP="00792B52">
      <w:pPr>
        <w:spacing w:after="160" w:line="259" w:lineRule="auto"/>
        <w:ind w:left="360"/>
        <w:rPr>
          <w:rFonts w:ascii="Aptos Narrow" w:hAnsi="Aptos Narrow"/>
          <w:b/>
          <w:sz w:val="22"/>
          <w:szCs w:val="22"/>
          <w:lang w:eastAsia="ar-SA"/>
        </w:rPr>
      </w:pPr>
    </w:p>
    <w:p w14:paraId="272285E6" w14:textId="77777777" w:rsidR="002B0E9C" w:rsidRDefault="002B0E9C" w:rsidP="00792B52">
      <w:pPr>
        <w:spacing w:after="160" w:line="259" w:lineRule="auto"/>
        <w:ind w:left="360"/>
        <w:rPr>
          <w:rFonts w:ascii="Aptos Narrow" w:hAnsi="Aptos Narrow"/>
          <w:b/>
          <w:sz w:val="22"/>
          <w:szCs w:val="22"/>
          <w:lang w:eastAsia="ar-SA"/>
        </w:rPr>
      </w:pPr>
    </w:p>
    <w:p w14:paraId="1E01B815" w14:textId="495DDB2B" w:rsidR="00792B52" w:rsidRDefault="00625018" w:rsidP="00792B52">
      <w:pPr>
        <w:spacing w:after="160" w:line="259" w:lineRule="auto"/>
        <w:ind w:left="360"/>
        <w:rPr>
          <w:b/>
          <w:lang w:eastAsia="ar-SA"/>
        </w:rPr>
      </w:pPr>
      <w:r>
        <w:rPr>
          <w:b/>
          <w:lang w:eastAsia="ar-SA"/>
        </w:rPr>
        <w:lastRenderedPageBreak/>
        <w:t>2</w:t>
      </w:r>
      <w:proofErr w:type="gramStart"/>
      <w:r w:rsidR="00792B52" w:rsidRPr="002B0E9C">
        <w:rPr>
          <w:b/>
          <w:lang w:eastAsia="ar-SA"/>
        </w:rPr>
        <w:t>.melléklet</w:t>
      </w:r>
      <w:proofErr w:type="gramEnd"/>
    </w:p>
    <w:p w14:paraId="01259852" w14:textId="77777777" w:rsidR="00DA4758" w:rsidRPr="00DA4758" w:rsidRDefault="00DA4758" w:rsidP="00DA4758">
      <w:pPr>
        <w:jc w:val="center"/>
        <w:rPr>
          <w:b/>
        </w:rPr>
      </w:pPr>
      <w:r w:rsidRPr="00DA4758">
        <w:rPr>
          <w:b/>
        </w:rPr>
        <w:t>TISZAVASVÁRI VÁROS TELEPÜLÉSKÉPÉNEK VÉDELMÉRŐL SZÓLÓ 9/2020. (IV.1.) ÖNKORMÁNYZATI RENDELET MÓDOSÍTÁS TERVEZETRE VONATKOZÓ BEÉRKEZETT VÉLEMÉNYEK KIÉRTÉKELÉSE</w:t>
      </w:r>
    </w:p>
    <w:p w14:paraId="1A513C3C" w14:textId="77777777" w:rsidR="00DA4758" w:rsidRPr="00DA4758" w:rsidRDefault="00DA4758" w:rsidP="00DA4758">
      <w:pPr>
        <w:jc w:val="center"/>
        <w:rPr>
          <w:b/>
          <w:highlight w:val="yellow"/>
        </w:rPr>
      </w:pPr>
    </w:p>
    <w:p w14:paraId="39809759" w14:textId="77777777" w:rsidR="00DA4758" w:rsidRPr="00DA4758" w:rsidRDefault="00DA4758" w:rsidP="00DA4758">
      <w:pPr>
        <w:jc w:val="center"/>
        <w:rPr>
          <w:b/>
        </w:rPr>
      </w:pPr>
      <w:r w:rsidRPr="00DA4758">
        <w:rPr>
          <w:b/>
        </w:rPr>
        <w:t>VÉLEMÉNYEZTETÉS:</w:t>
      </w:r>
    </w:p>
    <w:p w14:paraId="153B169A" w14:textId="77777777" w:rsidR="00DA4758" w:rsidRPr="00DA4758" w:rsidRDefault="00DA4758" w:rsidP="00DA4758">
      <w:pPr>
        <w:jc w:val="center"/>
        <w:rPr>
          <w:b/>
        </w:rPr>
      </w:pPr>
      <w:proofErr w:type="gramStart"/>
      <w:r w:rsidRPr="00DA4758">
        <w:rPr>
          <w:b/>
        </w:rPr>
        <w:t>véleményt</w:t>
      </w:r>
      <w:proofErr w:type="gramEnd"/>
      <w:r w:rsidRPr="00DA4758">
        <w:rPr>
          <w:b/>
        </w:rPr>
        <w:t xml:space="preserve"> adott:</w:t>
      </w:r>
      <w:r w:rsidRPr="00DA4758">
        <w:rPr>
          <w:b/>
        </w:rPr>
        <w:tab/>
      </w:r>
      <w:r w:rsidRPr="00DA4758">
        <w:rPr>
          <w:b/>
        </w:rPr>
        <w:sym w:font="Wingdings" w:char="F0FC"/>
      </w:r>
    </w:p>
    <w:p w14:paraId="16DEC4E6" w14:textId="77777777" w:rsidR="00DA4758" w:rsidRPr="00DA4758" w:rsidRDefault="00DA4758" w:rsidP="00DA4758">
      <w:pPr>
        <w:jc w:val="center"/>
        <w:rPr>
          <w:b/>
        </w:rPr>
      </w:pPr>
      <w:proofErr w:type="gramStart"/>
      <w:r w:rsidRPr="00DA4758">
        <w:rPr>
          <w:b/>
        </w:rPr>
        <w:t>nem</w:t>
      </w:r>
      <w:proofErr w:type="gramEnd"/>
      <w:r w:rsidRPr="00DA4758">
        <w:rPr>
          <w:b/>
        </w:rPr>
        <w:t xml:space="preserve"> adott:   </w:t>
      </w:r>
      <w:r w:rsidRPr="00DA4758">
        <w:rPr>
          <w:b/>
        </w:rPr>
        <w:tab/>
      </w:r>
      <w:r w:rsidRPr="00DA4758">
        <w:rPr>
          <w:b/>
        </w:rPr>
        <w:tab/>
        <w:t>-</w:t>
      </w:r>
    </w:p>
    <w:p w14:paraId="7B3472CF" w14:textId="77777777" w:rsidR="00DA4758" w:rsidRPr="00DA4758" w:rsidRDefault="00DA4758" w:rsidP="00DA4758">
      <w:pPr>
        <w:jc w:val="center"/>
        <w:rPr>
          <w:b/>
          <w:i/>
        </w:rPr>
      </w:pPr>
      <w:proofErr w:type="gramStart"/>
      <w:r w:rsidRPr="00DA4758">
        <w:rPr>
          <w:b/>
        </w:rPr>
        <w:t>módosítás</w:t>
      </w:r>
      <w:proofErr w:type="gramEnd"/>
      <w:r w:rsidRPr="00DA4758">
        <w:rPr>
          <w:b/>
        </w:rPr>
        <w:t xml:space="preserve"> során jogszabály szerint előzetes tájékoztatási szakasz nincs: </w:t>
      </w:r>
      <w:r w:rsidRPr="00DA4758">
        <w:sym w:font="Wingdings 2" w:char="F0D3"/>
      </w:r>
    </w:p>
    <w:p w14:paraId="26256570" w14:textId="77777777" w:rsidR="00DA4758" w:rsidRPr="00DA4758" w:rsidRDefault="00DA4758" w:rsidP="00DA4758">
      <w:pPr>
        <w:jc w:val="center"/>
        <w:rPr>
          <w:b/>
        </w:rPr>
      </w:pPr>
      <w:proofErr w:type="gramStart"/>
      <w:r w:rsidRPr="00DA4758">
        <w:rPr>
          <w:b/>
        </w:rPr>
        <w:t>jogszabály</w:t>
      </w:r>
      <w:proofErr w:type="gramEnd"/>
      <w:r w:rsidRPr="00DA4758">
        <w:rPr>
          <w:b/>
        </w:rPr>
        <w:t xml:space="preserve"> szerint nem véleményező: ------------</w:t>
      </w:r>
    </w:p>
    <w:p w14:paraId="03B14572" w14:textId="77777777" w:rsidR="00DA4758" w:rsidRPr="00DA4758" w:rsidRDefault="00DA4758" w:rsidP="00DA4758">
      <w:pPr>
        <w:jc w:val="center"/>
        <w:rPr>
          <w:i/>
        </w:rPr>
      </w:pPr>
      <w:proofErr w:type="gramStart"/>
      <w:r w:rsidRPr="00DA4758">
        <w:rPr>
          <w:i/>
        </w:rPr>
        <w:t>intézkedés</w:t>
      </w:r>
      <w:proofErr w:type="gramEnd"/>
      <w:r w:rsidRPr="00DA4758">
        <w:rPr>
          <w:i/>
        </w:rPr>
        <w:t xml:space="preserve"> szükséges: igen/nem</w:t>
      </w:r>
    </w:p>
    <w:p w14:paraId="42C1CC07" w14:textId="77777777" w:rsidR="00DA4758" w:rsidRPr="00DA4758" w:rsidRDefault="00DA4758" w:rsidP="00DA4758">
      <w:pPr>
        <w:jc w:val="center"/>
        <w:rPr>
          <w:b/>
          <w:sz w:val="10"/>
          <w:szCs w:val="10"/>
          <w:highlight w:val="yellow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789"/>
        <w:gridCol w:w="4832"/>
      </w:tblGrid>
      <w:tr w:rsidR="00DA4758" w:rsidRPr="00DA4758" w14:paraId="63864A93" w14:textId="77777777" w:rsidTr="00DA4758">
        <w:trPr>
          <w:trHeight w:val="296"/>
        </w:trPr>
        <w:tc>
          <w:tcPr>
            <w:tcW w:w="2789" w:type="dxa"/>
            <w:vMerge w:val="restart"/>
            <w:vAlign w:val="center"/>
          </w:tcPr>
          <w:p w14:paraId="1FBD096D" w14:textId="77777777" w:rsidR="00DA4758" w:rsidRPr="00DA4758" w:rsidRDefault="00DA4758" w:rsidP="00DA4758">
            <w:pPr>
              <w:jc w:val="center"/>
              <w:rPr>
                <w:b/>
                <w:sz w:val="20"/>
                <w:szCs w:val="20"/>
              </w:rPr>
            </w:pPr>
            <w:r w:rsidRPr="00DA4758">
              <w:rPr>
                <w:b/>
                <w:sz w:val="20"/>
                <w:szCs w:val="20"/>
              </w:rPr>
              <w:t>Jogszabály szerint</w:t>
            </w:r>
          </w:p>
          <w:p w14:paraId="321F6F1E" w14:textId="77777777" w:rsidR="00DA4758" w:rsidRPr="00DA4758" w:rsidRDefault="00DA4758" w:rsidP="00DA4758">
            <w:pPr>
              <w:jc w:val="center"/>
              <w:rPr>
                <w:b/>
                <w:sz w:val="20"/>
                <w:szCs w:val="20"/>
              </w:rPr>
            </w:pPr>
            <w:r w:rsidRPr="00DA4758">
              <w:rPr>
                <w:b/>
                <w:sz w:val="20"/>
                <w:szCs w:val="20"/>
              </w:rPr>
              <w:t>bevonandók</w:t>
            </w:r>
          </w:p>
        </w:tc>
        <w:tc>
          <w:tcPr>
            <w:tcW w:w="4832" w:type="dxa"/>
            <w:vAlign w:val="center"/>
          </w:tcPr>
          <w:p w14:paraId="7AF6A78A" w14:textId="77777777" w:rsidR="00DA4758" w:rsidRPr="00DA4758" w:rsidRDefault="00DA4758" w:rsidP="00DA4758">
            <w:pPr>
              <w:jc w:val="center"/>
              <w:rPr>
                <w:b/>
                <w:sz w:val="20"/>
                <w:szCs w:val="20"/>
              </w:rPr>
            </w:pPr>
            <w:r w:rsidRPr="00DA4758">
              <w:rPr>
                <w:b/>
                <w:sz w:val="20"/>
                <w:szCs w:val="20"/>
              </w:rPr>
              <w:t>TKR módosítás</w:t>
            </w:r>
          </w:p>
        </w:tc>
      </w:tr>
      <w:tr w:rsidR="00DA4758" w:rsidRPr="00DA4758" w14:paraId="4187BC9F" w14:textId="77777777" w:rsidTr="00DA4758">
        <w:tc>
          <w:tcPr>
            <w:tcW w:w="2789" w:type="dxa"/>
            <w:vMerge/>
            <w:vAlign w:val="center"/>
          </w:tcPr>
          <w:p w14:paraId="31E7C38B" w14:textId="77777777" w:rsidR="00DA4758" w:rsidRPr="00DA4758" w:rsidRDefault="00DA4758" w:rsidP="00DA475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32" w:type="dxa"/>
            <w:vAlign w:val="center"/>
          </w:tcPr>
          <w:p w14:paraId="234572AE" w14:textId="77777777" w:rsidR="00DA4758" w:rsidRPr="00DA4758" w:rsidRDefault="00DA4758" w:rsidP="00DA4758">
            <w:pPr>
              <w:jc w:val="center"/>
              <w:rPr>
                <w:i/>
                <w:sz w:val="20"/>
                <w:szCs w:val="20"/>
              </w:rPr>
            </w:pPr>
            <w:r w:rsidRPr="00DA4758">
              <w:rPr>
                <w:b/>
                <w:sz w:val="20"/>
                <w:szCs w:val="20"/>
              </w:rPr>
              <w:t>véleményezés</w:t>
            </w:r>
            <w:r w:rsidRPr="00DA4758">
              <w:rPr>
                <w:i/>
                <w:sz w:val="20"/>
                <w:szCs w:val="20"/>
              </w:rPr>
              <w:t>/</w:t>
            </w:r>
          </w:p>
          <w:p w14:paraId="3A4D461E" w14:textId="77777777" w:rsidR="00DA4758" w:rsidRPr="00DA4758" w:rsidRDefault="00DA4758" w:rsidP="00DA4758">
            <w:pPr>
              <w:jc w:val="center"/>
              <w:rPr>
                <w:b/>
                <w:sz w:val="20"/>
                <w:szCs w:val="20"/>
              </w:rPr>
            </w:pPr>
            <w:r w:rsidRPr="00DA4758">
              <w:rPr>
                <w:i/>
                <w:sz w:val="20"/>
                <w:szCs w:val="20"/>
              </w:rPr>
              <w:t>intézkedés</w:t>
            </w:r>
          </w:p>
        </w:tc>
      </w:tr>
      <w:tr w:rsidR="00DA4758" w:rsidRPr="00DA4758" w14:paraId="3072072F" w14:textId="77777777" w:rsidTr="00DA4758">
        <w:tc>
          <w:tcPr>
            <w:tcW w:w="7621" w:type="dxa"/>
            <w:gridSpan w:val="2"/>
          </w:tcPr>
          <w:p w14:paraId="0F5C03CB" w14:textId="77777777" w:rsidR="00DA4758" w:rsidRPr="00DA4758" w:rsidRDefault="00DA4758" w:rsidP="00DA4758">
            <w:pPr>
              <w:jc w:val="center"/>
              <w:rPr>
                <w:b/>
                <w:i/>
              </w:rPr>
            </w:pPr>
            <w:r w:rsidRPr="00DA4758">
              <w:rPr>
                <w:b/>
                <w:i/>
              </w:rPr>
              <w:t>társadalmi bevonás</w:t>
            </w:r>
          </w:p>
          <w:p w14:paraId="580A4907" w14:textId="77777777" w:rsidR="00DA4758" w:rsidRPr="00DA4758" w:rsidRDefault="00DA4758" w:rsidP="00DA4758">
            <w:pPr>
              <w:jc w:val="center"/>
              <w:rPr>
                <w:b/>
                <w:i/>
              </w:rPr>
            </w:pPr>
            <w:r w:rsidRPr="00DA4758">
              <w:rPr>
                <w:b/>
                <w:i/>
              </w:rPr>
              <w:t>partnerek</w:t>
            </w:r>
          </w:p>
          <w:p w14:paraId="1DA079EC" w14:textId="77777777" w:rsidR="00DA4758" w:rsidRPr="00DA4758" w:rsidRDefault="00DA4758" w:rsidP="00DA4758">
            <w:pPr>
              <w:jc w:val="both"/>
              <w:rPr>
                <w:i/>
                <w:sz w:val="18"/>
                <w:szCs w:val="18"/>
              </w:rPr>
            </w:pPr>
          </w:p>
        </w:tc>
      </w:tr>
      <w:tr w:rsidR="00DA4758" w:rsidRPr="00DA4758" w14:paraId="2EA39D4B" w14:textId="77777777" w:rsidTr="00DA4758">
        <w:tc>
          <w:tcPr>
            <w:tcW w:w="2789" w:type="dxa"/>
          </w:tcPr>
          <w:p w14:paraId="218A759C" w14:textId="77777777" w:rsidR="00DA4758" w:rsidRPr="00DA4758" w:rsidRDefault="00DA4758" w:rsidP="00DA4758">
            <w:pPr>
              <w:jc w:val="right"/>
              <w:rPr>
                <w:sz w:val="20"/>
                <w:szCs w:val="20"/>
              </w:rPr>
            </w:pPr>
            <w:r w:rsidRPr="00DA4758">
              <w:rPr>
                <w:sz w:val="20"/>
                <w:szCs w:val="20"/>
              </w:rPr>
              <w:t>E-TÉR egyeztető felület</w:t>
            </w:r>
          </w:p>
        </w:tc>
        <w:tc>
          <w:tcPr>
            <w:tcW w:w="4832" w:type="dxa"/>
          </w:tcPr>
          <w:p w14:paraId="57CEABDA" w14:textId="77777777" w:rsidR="00DA4758" w:rsidRPr="00DA4758" w:rsidRDefault="00DA4758" w:rsidP="00DA4758">
            <w:pPr>
              <w:jc w:val="center"/>
              <w:rPr>
                <w:b/>
                <w:sz w:val="20"/>
                <w:szCs w:val="20"/>
              </w:rPr>
            </w:pPr>
            <w:r w:rsidRPr="00DA4758">
              <w:rPr>
                <w:b/>
                <w:sz w:val="20"/>
                <w:szCs w:val="20"/>
              </w:rPr>
              <w:t>-</w:t>
            </w:r>
          </w:p>
        </w:tc>
      </w:tr>
      <w:tr w:rsidR="00DA4758" w:rsidRPr="00DA4758" w14:paraId="0E1D4588" w14:textId="77777777" w:rsidTr="00DA4758">
        <w:tc>
          <w:tcPr>
            <w:tcW w:w="2789" w:type="dxa"/>
          </w:tcPr>
          <w:p w14:paraId="55D60A94" w14:textId="77777777" w:rsidR="00DA4758" w:rsidRPr="00DA4758" w:rsidRDefault="00DA4758" w:rsidP="00DA4758">
            <w:pPr>
              <w:jc w:val="right"/>
              <w:rPr>
                <w:sz w:val="20"/>
                <w:szCs w:val="20"/>
              </w:rPr>
            </w:pPr>
            <w:r w:rsidRPr="00DA4758">
              <w:rPr>
                <w:sz w:val="20"/>
                <w:szCs w:val="20"/>
              </w:rPr>
              <w:t>közterületi hirdetőfelület</w:t>
            </w:r>
          </w:p>
        </w:tc>
        <w:tc>
          <w:tcPr>
            <w:tcW w:w="4832" w:type="dxa"/>
          </w:tcPr>
          <w:p w14:paraId="0F60C2C9" w14:textId="77777777" w:rsidR="00DA4758" w:rsidRPr="00DA4758" w:rsidRDefault="00DA4758" w:rsidP="00DA4758">
            <w:pPr>
              <w:jc w:val="center"/>
              <w:rPr>
                <w:sz w:val="20"/>
                <w:szCs w:val="20"/>
              </w:rPr>
            </w:pPr>
            <w:r w:rsidRPr="00DA4758">
              <w:rPr>
                <w:b/>
                <w:sz w:val="20"/>
                <w:szCs w:val="20"/>
              </w:rPr>
              <w:t>-</w:t>
            </w:r>
          </w:p>
        </w:tc>
      </w:tr>
      <w:tr w:rsidR="00DA4758" w:rsidRPr="00DA4758" w14:paraId="4E76CF39" w14:textId="77777777" w:rsidTr="00DA4758">
        <w:tc>
          <w:tcPr>
            <w:tcW w:w="2789" w:type="dxa"/>
          </w:tcPr>
          <w:p w14:paraId="140121D7" w14:textId="77777777" w:rsidR="00DA4758" w:rsidRPr="00DA4758" w:rsidRDefault="00DA4758" w:rsidP="00DA4758">
            <w:pPr>
              <w:jc w:val="right"/>
              <w:rPr>
                <w:sz w:val="20"/>
                <w:szCs w:val="20"/>
              </w:rPr>
            </w:pPr>
            <w:r w:rsidRPr="00DA4758">
              <w:rPr>
                <w:sz w:val="20"/>
                <w:szCs w:val="20"/>
              </w:rPr>
              <w:t>helyi lap</w:t>
            </w:r>
          </w:p>
        </w:tc>
        <w:tc>
          <w:tcPr>
            <w:tcW w:w="4832" w:type="dxa"/>
          </w:tcPr>
          <w:p w14:paraId="0A7BE7C3" w14:textId="77777777" w:rsidR="00DA4758" w:rsidRPr="00DA4758" w:rsidRDefault="00DA4758" w:rsidP="00DA4758">
            <w:pPr>
              <w:jc w:val="center"/>
              <w:rPr>
                <w:sz w:val="20"/>
                <w:szCs w:val="20"/>
              </w:rPr>
            </w:pPr>
            <w:r w:rsidRPr="00DA4758">
              <w:rPr>
                <w:b/>
                <w:sz w:val="20"/>
                <w:szCs w:val="20"/>
              </w:rPr>
              <w:t>-</w:t>
            </w:r>
          </w:p>
        </w:tc>
      </w:tr>
      <w:tr w:rsidR="00DA4758" w:rsidRPr="00DA4758" w14:paraId="1647E249" w14:textId="77777777" w:rsidTr="00DA4758">
        <w:tc>
          <w:tcPr>
            <w:tcW w:w="2789" w:type="dxa"/>
          </w:tcPr>
          <w:p w14:paraId="3EF89E11" w14:textId="77777777" w:rsidR="00DA4758" w:rsidRPr="00DA4758" w:rsidRDefault="00DA4758" w:rsidP="00DA4758">
            <w:pPr>
              <w:jc w:val="right"/>
              <w:rPr>
                <w:sz w:val="20"/>
                <w:szCs w:val="20"/>
              </w:rPr>
            </w:pPr>
            <w:r w:rsidRPr="00DA4758">
              <w:rPr>
                <w:sz w:val="20"/>
                <w:szCs w:val="20"/>
              </w:rPr>
              <w:t>önk. honlap</w:t>
            </w:r>
          </w:p>
        </w:tc>
        <w:tc>
          <w:tcPr>
            <w:tcW w:w="4832" w:type="dxa"/>
          </w:tcPr>
          <w:p w14:paraId="62D4BC47" w14:textId="77777777" w:rsidR="00DA4758" w:rsidRPr="00DA4758" w:rsidRDefault="00DA4758" w:rsidP="00DA4758">
            <w:pPr>
              <w:jc w:val="center"/>
              <w:rPr>
                <w:sz w:val="20"/>
                <w:szCs w:val="20"/>
              </w:rPr>
            </w:pPr>
            <w:r w:rsidRPr="00DA4758">
              <w:rPr>
                <w:b/>
                <w:sz w:val="20"/>
                <w:szCs w:val="20"/>
              </w:rPr>
              <w:t>-</w:t>
            </w:r>
          </w:p>
        </w:tc>
      </w:tr>
      <w:tr w:rsidR="00DA4758" w:rsidRPr="00DA4758" w14:paraId="60B3CE79" w14:textId="77777777" w:rsidTr="00DA4758">
        <w:tc>
          <w:tcPr>
            <w:tcW w:w="2789" w:type="dxa"/>
          </w:tcPr>
          <w:p w14:paraId="5EC0D2F9" w14:textId="77777777" w:rsidR="00DA4758" w:rsidRPr="00DA4758" w:rsidRDefault="00DA4758" w:rsidP="00DA4758">
            <w:pPr>
              <w:jc w:val="right"/>
              <w:rPr>
                <w:sz w:val="20"/>
                <w:szCs w:val="20"/>
              </w:rPr>
            </w:pPr>
            <w:r w:rsidRPr="00DA4758">
              <w:rPr>
                <w:sz w:val="20"/>
                <w:szCs w:val="20"/>
              </w:rPr>
              <w:t>lakossági fórum</w:t>
            </w:r>
          </w:p>
        </w:tc>
        <w:tc>
          <w:tcPr>
            <w:tcW w:w="4832" w:type="dxa"/>
          </w:tcPr>
          <w:p w14:paraId="266A8D19" w14:textId="77777777" w:rsidR="00DA4758" w:rsidRPr="00DA4758" w:rsidRDefault="00DA4758" w:rsidP="00DA4758">
            <w:pPr>
              <w:jc w:val="center"/>
              <w:rPr>
                <w:sz w:val="20"/>
                <w:szCs w:val="20"/>
              </w:rPr>
            </w:pPr>
            <w:r w:rsidRPr="00DA4758">
              <w:rPr>
                <w:b/>
                <w:sz w:val="20"/>
                <w:szCs w:val="20"/>
              </w:rPr>
              <w:t>-</w:t>
            </w:r>
          </w:p>
        </w:tc>
      </w:tr>
      <w:tr w:rsidR="00DA4758" w:rsidRPr="00DA4758" w14:paraId="0F34D158" w14:textId="77777777" w:rsidTr="00DA4758">
        <w:tc>
          <w:tcPr>
            <w:tcW w:w="7621" w:type="dxa"/>
            <w:gridSpan w:val="2"/>
          </w:tcPr>
          <w:p w14:paraId="6D04E25A" w14:textId="77777777" w:rsidR="00DA4758" w:rsidRPr="00DA4758" w:rsidRDefault="00DA4758" w:rsidP="00DA4758">
            <w:pPr>
              <w:jc w:val="center"/>
              <w:rPr>
                <w:b/>
                <w:i/>
                <w:sz w:val="20"/>
                <w:szCs w:val="20"/>
              </w:rPr>
            </w:pPr>
          </w:p>
          <w:p w14:paraId="6F6C9433" w14:textId="77777777" w:rsidR="00DA4758" w:rsidRPr="00DA4758" w:rsidRDefault="00DA4758" w:rsidP="00DA4758">
            <w:pPr>
              <w:jc w:val="center"/>
              <w:rPr>
                <w:b/>
                <w:i/>
                <w:sz w:val="20"/>
                <w:szCs w:val="20"/>
              </w:rPr>
            </w:pPr>
            <w:r w:rsidRPr="00DA4758">
              <w:rPr>
                <w:b/>
                <w:i/>
                <w:sz w:val="20"/>
                <w:szCs w:val="20"/>
              </w:rPr>
              <w:t>további véleményezők</w:t>
            </w:r>
          </w:p>
          <w:p w14:paraId="337E4BF5" w14:textId="77777777" w:rsidR="00DA4758" w:rsidRPr="00DA4758" w:rsidRDefault="00DA4758" w:rsidP="00DA4758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</w:tr>
      <w:tr w:rsidR="00DA4758" w:rsidRPr="00DA4758" w14:paraId="75A5994A" w14:textId="77777777" w:rsidTr="00DA4758">
        <w:tc>
          <w:tcPr>
            <w:tcW w:w="2789" w:type="dxa"/>
          </w:tcPr>
          <w:p w14:paraId="784FE08D" w14:textId="77777777" w:rsidR="00DA4758" w:rsidRPr="00DA4758" w:rsidRDefault="00DA4758" w:rsidP="00DA4758">
            <w:pPr>
              <w:jc w:val="right"/>
              <w:rPr>
                <w:sz w:val="20"/>
                <w:szCs w:val="20"/>
              </w:rPr>
            </w:pPr>
            <w:r w:rsidRPr="00DA4758">
              <w:rPr>
                <w:sz w:val="20"/>
                <w:szCs w:val="20"/>
              </w:rPr>
              <w:t>állami főépítészi hatáskörében eljáró vármegyei kormányhivatal</w:t>
            </w:r>
          </w:p>
        </w:tc>
        <w:tc>
          <w:tcPr>
            <w:tcW w:w="4832" w:type="dxa"/>
          </w:tcPr>
          <w:p w14:paraId="2B667B48" w14:textId="77777777" w:rsidR="00DA4758" w:rsidRPr="00DA4758" w:rsidRDefault="00DA4758" w:rsidP="00DA4758">
            <w:pPr>
              <w:jc w:val="center"/>
            </w:pPr>
            <w:r w:rsidRPr="00DA4758">
              <w:t>SZ/4ÁF/00097-4/2025</w:t>
            </w:r>
          </w:p>
          <w:p w14:paraId="15944EF4" w14:textId="77777777" w:rsidR="00DA4758" w:rsidRPr="00DA4758" w:rsidRDefault="00DA4758" w:rsidP="00DA4758">
            <w:pPr>
              <w:jc w:val="center"/>
              <w:rPr>
                <w:i/>
                <w:sz w:val="20"/>
                <w:szCs w:val="20"/>
              </w:rPr>
            </w:pPr>
            <w:r w:rsidRPr="00DA4758">
              <w:t>Kifogást nem emel, elfogadásra javasolja.</w:t>
            </w:r>
          </w:p>
        </w:tc>
      </w:tr>
      <w:tr w:rsidR="00DA4758" w:rsidRPr="00DA4758" w14:paraId="15A93BE5" w14:textId="77777777" w:rsidTr="00DA4758">
        <w:tc>
          <w:tcPr>
            <w:tcW w:w="2789" w:type="dxa"/>
          </w:tcPr>
          <w:p w14:paraId="6CF6A3FE" w14:textId="77777777" w:rsidR="00DA4758" w:rsidRPr="00DA4758" w:rsidRDefault="00DA4758" w:rsidP="00DA4758">
            <w:pPr>
              <w:jc w:val="right"/>
              <w:rPr>
                <w:sz w:val="20"/>
                <w:szCs w:val="20"/>
              </w:rPr>
            </w:pPr>
            <w:r w:rsidRPr="00DA4758">
              <w:rPr>
                <w:sz w:val="20"/>
                <w:szCs w:val="20"/>
              </w:rPr>
              <w:t>HNPI</w:t>
            </w:r>
          </w:p>
        </w:tc>
        <w:tc>
          <w:tcPr>
            <w:tcW w:w="4832" w:type="dxa"/>
          </w:tcPr>
          <w:p w14:paraId="4CFE27B5" w14:textId="77777777" w:rsidR="00DA4758" w:rsidRPr="00DA4758" w:rsidRDefault="00DA4758" w:rsidP="00DA4758">
            <w:pPr>
              <w:jc w:val="center"/>
            </w:pPr>
            <w:r w:rsidRPr="00DA4758">
              <w:t>HNPI-01729-5/2025</w:t>
            </w:r>
          </w:p>
          <w:p w14:paraId="4D461BE7" w14:textId="77777777" w:rsidR="00DA4758" w:rsidRPr="00DA4758" w:rsidRDefault="00DA4758" w:rsidP="00DA4758">
            <w:pPr>
              <w:jc w:val="center"/>
              <w:rPr>
                <w:sz w:val="20"/>
                <w:szCs w:val="20"/>
              </w:rPr>
            </w:pPr>
            <w:r w:rsidRPr="00DA4758">
              <w:t>Természetvédelmi szempontból elfogadhatónak tartja.</w:t>
            </w:r>
          </w:p>
        </w:tc>
      </w:tr>
      <w:tr w:rsidR="00DA4758" w:rsidRPr="00DA4758" w14:paraId="132524A7" w14:textId="77777777" w:rsidTr="00DA4758">
        <w:tc>
          <w:tcPr>
            <w:tcW w:w="2789" w:type="dxa"/>
          </w:tcPr>
          <w:p w14:paraId="186B84E7" w14:textId="77777777" w:rsidR="00DA4758" w:rsidRPr="00DA4758" w:rsidRDefault="00DA4758" w:rsidP="00DA4758">
            <w:pPr>
              <w:jc w:val="right"/>
              <w:rPr>
                <w:sz w:val="20"/>
                <w:szCs w:val="20"/>
              </w:rPr>
            </w:pPr>
            <w:r w:rsidRPr="00DA4758">
              <w:rPr>
                <w:sz w:val="20"/>
                <w:szCs w:val="20"/>
              </w:rPr>
              <w:t xml:space="preserve">örökségvédelmi hatáskörében eljáró vármegyei Kormányhivatal </w:t>
            </w:r>
          </w:p>
        </w:tc>
        <w:tc>
          <w:tcPr>
            <w:tcW w:w="4832" w:type="dxa"/>
          </w:tcPr>
          <w:p w14:paraId="6FD65B0C" w14:textId="77777777" w:rsidR="00DA4758" w:rsidRPr="00DA4758" w:rsidRDefault="00DA4758" w:rsidP="00DA4758">
            <w:pPr>
              <w:jc w:val="center"/>
            </w:pPr>
            <w:r w:rsidRPr="00DA4758">
              <w:t>SZ/106/00360-4/2025</w:t>
            </w:r>
          </w:p>
          <w:p w14:paraId="0D6FBFFE" w14:textId="77777777" w:rsidR="00DA4758" w:rsidRPr="00DA4758" w:rsidRDefault="00DA4758" w:rsidP="00DA4758">
            <w:pPr>
              <w:jc w:val="center"/>
              <w:rPr>
                <w:sz w:val="20"/>
                <w:szCs w:val="20"/>
              </w:rPr>
            </w:pPr>
            <w:r w:rsidRPr="00DA4758">
              <w:t>Kifogást nem emel</w:t>
            </w:r>
          </w:p>
        </w:tc>
      </w:tr>
      <w:tr w:rsidR="00DA4758" w:rsidRPr="00DA4758" w14:paraId="32A8A31E" w14:textId="77777777" w:rsidTr="00DA4758">
        <w:tc>
          <w:tcPr>
            <w:tcW w:w="2789" w:type="dxa"/>
          </w:tcPr>
          <w:p w14:paraId="12FBE90C" w14:textId="77777777" w:rsidR="00DA4758" w:rsidRPr="00DA4758" w:rsidRDefault="00DA4758" w:rsidP="00DA4758">
            <w:pPr>
              <w:jc w:val="right"/>
              <w:rPr>
                <w:sz w:val="20"/>
                <w:szCs w:val="20"/>
              </w:rPr>
            </w:pPr>
            <w:r w:rsidRPr="00DA4758">
              <w:rPr>
                <w:sz w:val="20"/>
                <w:szCs w:val="20"/>
              </w:rPr>
              <w:t>Honvédelmi Minisztérium, mint a honvédelemért felelős miniszter</w:t>
            </w:r>
          </w:p>
        </w:tc>
        <w:tc>
          <w:tcPr>
            <w:tcW w:w="4832" w:type="dxa"/>
          </w:tcPr>
          <w:p w14:paraId="652824AF" w14:textId="77777777" w:rsidR="00DA4758" w:rsidRPr="00DA4758" w:rsidRDefault="00DA4758" w:rsidP="00DA4758">
            <w:pPr>
              <w:jc w:val="center"/>
            </w:pPr>
            <w:r w:rsidRPr="00DA4758">
              <w:t>6793-2/2025/h.</w:t>
            </w:r>
          </w:p>
          <w:p w14:paraId="501437AC" w14:textId="77777777" w:rsidR="00DA4758" w:rsidRPr="00DA4758" w:rsidRDefault="00DA4758" w:rsidP="00DA4758">
            <w:pPr>
              <w:jc w:val="center"/>
              <w:rPr>
                <w:sz w:val="20"/>
                <w:szCs w:val="20"/>
              </w:rPr>
            </w:pPr>
            <w:r w:rsidRPr="00DA4758">
              <w:t>Észrevételt nem tett</w:t>
            </w:r>
          </w:p>
        </w:tc>
      </w:tr>
      <w:tr w:rsidR="00DA4758" w:rsidRPr="00DA4758" w14:paraId="5FB100D5" w14:textId="77777777" w:rsidTr="00DA4758">
        <w:tc>
          <w:tcPr>
            <w:tcW w:w="2789" w:type="dxa"/>
          </w:tcPr>
          <w:p w14:paraId="0A868361" w14:textId="77777777" w:rsidR="00DA4758" w:rsidRPr="00DA4758" w:rsidRDefault="00DA4758" w:rsidP="00DA4758">
            <w:pPr>
              <w:jc w:val="right"/>
              <w:rPr>
                <w:sz w:val="20"/>
                <w:szCs w:val="20"/>
              </w:rPr>
            </w:pPr>
            <w:r w:rsidRPr="00DA4758">
              <w:rPr>
                <w:sz w:val="20"/>
                <w:szCs w:val="20"/>
              </w:rPr>
              <w:t>NMHH</w:t>
            </w:r>
          </w:p>
        </w:tc>
        <w:tc>
          <w:tcPr>
            <w:tcW w:w="4832" w:type="dxa"/>
          </w:tcPr>
          <w:p w14:paraId="656ACCAB" w14:textId="77777777" w:rsidR="00DA4758" w:rsidRPr="00DA4758" w:rsidRDefault="00DA4758" w:rsidP="00DA4758">
            <w:pPr>
              <w:jc w:val="center"/>
            </w:pPr>
            <w:r w:rsidRPr="00DA4758">
              <w:t>K/12409-2/2025</w:t>
            </w:r>
          </w:p>
          <w:p w14:paraId="4D3AB14F" w14:textId="77777777" w:rsidR="00DA4758" w:rsidRPr="00DA4758" w:rsidRDefault="00DA4758" w:rsidP="00DA4758">
            <w:pPr>
              <w:jc w:val="center"/>
              <w:rPr>
                <w:sz w:val="20"/>
                <w:szCs w:val="20"/>
              </w:rPr>
            </w:pPr>
            <w:r w:rsidRPr="00DA4758">
              <w:t>Észrevételt nem tett</w:t>
            </w:r>
          </w:p>
        </w:tc>
      </w:tr>
    </w:tbl>
    <w:p w14:paraId="2479E31E" w14:textId="77777777" w:rsidR="00DA4758" w:rsidRPr="00DA4758" w:rsidRDefault="00DA4758" w:rsidP="00DA4758">
      <w:pPr>
        <w:jc w:val="both"/>
      </w:pPr>
      <w:r w:rsidRPr="00DA4758">
        <w:t>Az Önkormányzat tájékoztatása alapján jogszabályi előírásoknak megfelelően meghirdetett és lebonyolított partnerségi egyeztetés eredményeként észrevétel nem érkezett.</w:t>
      </w:r>
    </w:p>
    <w:p w14:paraId="730AB369" w14:textId="77777777" w:rsidR="00DA4758" w:rsidRPr="00DA4758" w:rsidRDefault="00DA4758" w:rsidP="00DA4758">
      <w:pPr>
        <w:jc w:val="both"/>
      </w:pPr>
      <w:r w:rsidRPr="00DA4758">
        <w:t xml:space="preserve">Az államigazgatási véleményeztetés az E-TÉR digitális egyeztető felületén megtörtént.  A véleményezők esetében a véleményezésre rendelkezésre álló határidő leteltével a táblázatban leírtak szerint érkeztek be a vélemények, melyek alapján az ügyben további véleményeztetés vagy </w:t>
      </w:r>
      <w:proofErr w:type="gramStart"/>
      <w:r w:rsidRPr="00DA4758">
        <w:t>újraegyeztetés  nem</w:t>
      </w:r>
      <w:proofErr w:type="gramEnd"/>
      <w:r w:rsidRPr="00DA4758">
        <w:t xml:space="preserve"> szükséges. </w:t>
      </w:r>
    </w:p>
    <w:p w14:paraId="7C91C837" w14:textId="77777777" w:rsidR="00DA4758" w:rsidRPr="00DA4758" w:rsidRDefault="00DA4758" w:rsidP="00DA4758">
      <w:pPr>
        <w:jc w:val="both"/>
      </w:pPr>
      <w:r w:rsidRPr="00DA4758">
        <w:t>Az elkészült TKR módosítás tervezetével kapcsolatban kifogás, ellenvélemény nem érkezett, így javítás, pontosítás a TKR tervezetben nem szükséges. Az előterjesztési anyag a TKR módosítás tervezetét tartalmazza.</w:t>
      </w:r>
    </w:p>
    <w:p w14:paraId="7FBAD698" w14:textId="77777777" w:rsidR="00DA4758" w:rsidRPr="00DA4758" w:rsidRDefault="00DA4758" w:rsidP="00DA4758">
      <w:pPr>
        <w:jc w:val="both"/>
        <w:rPr>
          <w:b/>
        </w:rPr>
      </w:pPr>
      <w:r w:rsidRPr="00DA4758">
        <w:rPr>
          <w:b/>
        </w:rPr>
        <w:t>A TKR módosítás tervezet jóváhagyásának jogszabályi akadálya nincs, ezért azok a beérkezett véleményekkel és azok kiértékelésével a képviselő-testület elé terjeszthetők.</w:t>
      </w:r>
    </w:p>
    <w:p w14:paraId="3DC785B9" w14:textId="77777777" w:rsidR="00DA4758" w:rsidRPr="00DA4758" w:rsidRDefault="00DA4758" w:rsidP="00DA4758"/>
    <w:p w14:paraId="486FB954" w14:textId="78365D8C" w:rsidR="00DA4758" w:rsidRPr="00DA4758" w:rsidRDefault="00DA4758" w:rsidP="00DA4758">
      <w:pPr>
        <w:spacing w:after="160" w:line="259" w:lineRule="auto"/>
        <w:ind w:left="360"/>
        <w:rPr>
          <w:bCs/>
        </w:rPr>
      </w:pPr>
      <w:r w:rsidRPr="00DA4758">
        <w:rPr>
          <w:bCs/>
        </w:rPr>
        <w:t xml:space="preserve">Tiszavasvári, 2025. </w:t>
      </w:r>
      <w:r>
        <w:rPr>
          <w:bCs/>
        </w:rPr>
        <w:t>június 19.</w:t>
      </w:r>
    </w:p>
    <w:p w14:paraId="26D0C6FC" w14:textId="163B8E38" w:rsidR="00DA4758" w:rsidRPr="00DA4758" w:rsidRDefault="00625018" w:rsidP="00DA4758">
      <w:pPr>
        <w:spacing w:after="160" w:line="259" w:lineRule="auto"/>
        <w:rPr>
          <w:b/>
          <w:lang w:eastAsia="ar-SA"/>
        </w:rPr>
      </w:pPr>
      <w:r>
        <w:rPr>
          <w:b/>
          <w:lang w:eastAsia="ar-SA"/>
        </w:rPr>
        <w:lastRenderedPageBreak/>
        <w:t>3</w:t>
      </w:r>
      <w:proofErr w:type="gramStart"/>
      <w:r w:rsidR="00DA4758">
        <w:rPr>
          <w:b/>
          <w:lang w:eastAsia="ar-SA"/>
        </w:rPr>
        <w:t>.</w:t>
      </w:r>
      <w:r w:rsidR="00DA4758" w:rsidRPr="00DA4758">
        <w:rPr>
          <w:b/>
          <w:lang w:eastAsia="ar-SA"/>
        </w:rPr>
        <w:t>melléklet</w:t>
      </w:r>
      <w:proofErr w:type="gramEnd"/>
    </w:p>
    <w:p w14:paraId="0AB79270" w14:textId="3F55ACAE" w:rsidR="00792B52" w:rsidRDefault="00792B52" w:rsidP="00792B52">
      <w:pPr>
        <w:rPr>
          <w:noProof/>
          <w:highlight w:val="yellow"/>
        </w:rPr>
      </w:pPr>
      <w:r w:rsidRPr="002B0E9C">
        <w:rPr>
          <w:rFonts w:eastAsia="Batang"/>
          <w:b/>
        </w:rPr>
        <w:t>BEÉRKEZETT VÉLEMÉNYEK</w:t>
      </w:r>
      <w:r w:rsidRPr="00EA5EB6">
        <w:rPr>
          <w:noProof/>
        </w:rPr>
        <w:t xml:space="preserve"> </w:t>
      </w:r>
      <w:r w:rsidR="00EA5EB6">
        <w:rPr>
          <w:noProof/>
        </w:rPr>
        <w:drawing>
          <wp:inline distT="0" distB="0" distL="0" distR="0" wp14:anchorId="3762E9F4" wp14:editId="1D7D12DC">
            <wp:extent cx="5438692" cy="7772559"/>
            <wp:effectExtent l="0" t="0" r="0" b="0"/>
            <wp:docPr id="250128314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12831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38692" cy="7772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A5EB6">
        <w:rPr>
          <w:noProof/>
        </w:rPr>
        <w:lastRenderedPageBreak/>
        <w:drawing>
          <wp:inline distT="0" distB="0" distL="0" distR="0" wp14:anchorId="7249FCF7" wp14:editId="4C622073">
            <wp:extent cx="5760720" cy="5015230"/>
            <wp:effectExtent l="0" t="0" r="0" b="0"/>
            <wp:docPr id="1908517419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517419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1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A5EB6">
        <w:rPr>
          <w:noProof/>
        </w:rPr>
        <w:lastRenderedPageBreak/>
        <w:drawing>
          <wp:inline distT="0" distB="0" distL="0" distR="0" wp14:anchorId="1B26B230" wp14:editId="368E8A6B">
            <wp:extent cx="5649669" cy="8237855"/>
            <wp:effectExtent l="0" t="0" r="0" b="0"/>
            <wp:docPr id="121207442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074423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51151" cy="8240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A5EB6">
        <w:rPr>
          <w:noProof/>
        </w:rPr>
        <w:lastRenderedPageBreak/>
        <w:drawing>
          <wp:inline distT="0" distB="0" distL="0" distR="0" wp14:anchorId="329213D5" wp14:editId="7FAB2A71">
            <wp:extent cx="5760720" cy="8209915"/>
            <wp:effectExtent l="0" t="0" r="0" b="635"/>
            <wp:docPr id="30201604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01604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A5EB6">
        <w:rPr>
          <w:noProof/>
        </w:rPr>
        <w:lastRenderedPageBreak/>
        <w:drawing>
          <wp:inline distT="0" distB="0" distL="0" distR="0" wp14:anchorId="5FDF9058" wp14:editId="1EB15C0F">
            <wp:extent cx="5733333" cy="7285714"/>
            <wp:effectExtent l="0" t="0" r="1270" b="0"/>
            <wp:docPr id="158894936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89493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3333" cy="7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299C9E" w14:textId="2F8FEBCC" w:rsidR="00792B52" w:rsidRDefault="00792B52" w:rsidP="00792B52">
      <w:pPr>
        <w:rPr>
          <w:rFonts w:ascii="Arial Narrow" w:eastAsia="Batang" w:hAnsi="Arial Narrow"/>
          <w:b/>
          <w:noProof/>
          <w:sz w:val="28"/>
          <w:szCs w:val="28"/>
          <w:highlight w:val="yellow"/>
        </w:rPr>
      </w:pPr>
      <w:r>
        <w:rPr>
          <w:rFonts w:ascii="Arial Narrow" w:eastAsia="Batang" w:hAnsi="Arial Narrow"/>
          <w:b/>
          <w:noProof/>
          <w:sz w:val="28"/>
          <w:szCs w:val="28"/>
          <w:highlight w:val="yellow"/>
        </w:rPr>
        <w:t xml:space="preserve"> </w:t>
      </w:r>
    </w:p>
    <w:p w14:paraId="54A8506B" w14:textId="5A8BB6A6" w:rsidR="00B40B46" w:rsidRPr="00A6356C" w:rsidRDefault="00792B52" w:rsidP="00A6356C">
      <w:pPr>
        <w:rPr>
          <w:rFonts w:ascii="Arial Narrow" w:eastAsia="Batang" w:hAnsi="Arial Narrow"/>
          <w:b/>
          <w:noProof/>
          <w:sz w:val="28"/>
          <w:szCs w:val="28"/>
          <w:highlight w:val="yellow"/>
        </w:rPr>
      </w:pPr>
      <w:r>
        <w:rPr>
          <w:rFonts w:ascii="Arial Narrow" w:eastAsia="Batang" w:hAnsi="Arial Narrow"/>
          <w:b/>
          <w:noProof/>
          <w:sz w:val="28"/>
          <w:szCs w:val="28"/>
          <w:highlight w:val="yellow"/>
        </w:rPr>
        <w:t xml:space="preserve"> </w:t>
      </w:r>
    </w:p>
    <w:sectPr w:rsidR="00B40B46" w:rsidRPr="00A6356C" w:rsidSect="00DC5D3B">
      <w:footerReference w:type="default" r:id="rId19"/>
      <w:pgSz w:w="11906" w:h="16838"/>
      <w:pgMar w:top="1418" w:right="1417" w:bottom="1134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F17EBAA" w14:textId="77777777" w:rsidR="00625018" w:rsidRDefault="00625018" w:rsidP="00F80540">
      <w:r>
        <w:separator/>
      </w:r>
    </w:p>
  </w:endnote>
  <w:endnote w:type="continuationSeparator" w:id="0">
    <w:p w14:paraId="505AA13C" w14:textId="77777777" w:rsidR="00625018" w:rsidRDefault="00625018" w:rsidP="00F805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ptos Narrow">
    <w:altName w:val="Arial"/>
    <w:charset w:val="00"/>
    <w:family w:val="swiss"/>
    <w:pitch w:val="variable"/>
    <w:sig w:usb0="00000001" w:usb1="00000003" w:usb2="00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3AE6FE" w14:textId="77777777" w:rsidR="00625018" w:rsidRDefault="00625018">
    <w:pPr>
      <w:pStyle w:val="llb"/>
      <w:jc w:val="center"/>
    </w:pPr>
    <w:r>
      <w:fldChar w:fldCharType="begin"/>
    </w:r>
    <w:r>
      <w:instrText>PAGE   \* MERGEFORMAT</w:instrText>
    </w:r>
    <w:r>
      <w:fldChar w:fldCharType="separate"/>
    </w:r>
    <w:r w:rsidR="00F42639">
      <w:rPr>
        <w:noProof/>
      </w:rPr>
      <w:t>6</w:t>
    </w:r>
    <w:r>
      <w:fldChar w:fldCharType="end"/>
    </w:r>
  </w:p>
  <w:p w14:paraId="2ABC9410" w14:textId="77777777" w:rsidR="00625018" w:rsidRDefault="00625018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5FD4BF1" w14:textId="77777777" w:rsidR="00625018" w:rsidRDefault="00625018" w:rsidP="00F80540">
      <w:r>
        <w:separator/>
      </w:r>
    </w:p>
  </w:footnote>
  <w:footnote w:type="continuationSeparator" w:id="0">
    <w:p w14:paraId="4F20EEB3" w14:textId="77777777" w:rsidR="00625018" w:rsidRDefault="00625018" w:rsidP="00F8054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>
    <w:nsid w:val="04FD7B23"/>
    <w:multiLevelType w:val="hybridMultilevel"/>
    <w:tmpl w:val="51E086F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4B67B0D"/>
    <w:multiLevelType w:val="hybridMultilevel"/>
    <w:tmpl w:val="48903C0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C4E1B5C"/>
    <w:multiLevelType w:val="hybridMultilevel"/>
    <w:tmpl w:val="A42C9FF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28A4250"/>
    <w:multiLevelType w:val="hybridMultilevel"/>
    <w:tmpl w:val="234A3AC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10D59AC"/>
    <w:multiLevelType w:val="hybridMultilevel"/>
    <w:tmpl w:val="D93C5B98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7A072CCB"/>
    <w:multiLevelType w:val="hybridMultilevel"/>
    <w:tmpl w:val="13029F34"/>
    <w:lvl w:ilvl="0" w:tplc="DC7AD8A0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6"/>
  </w:num>
  <w:num w:numId="5">
    <w:abstractNumId w:val="4"/>
  </w:num>
  <w:num w:numId="6">
    <w:abstractNumId w:val="1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2996"/>
    <w:rsid w:val="000465F3"/>
    <w:rsid w:val="00063939"/>
    <w:rsid w:val="000D0D96"/>
    <w:rsid w:val="00124A4E"/>
    <w:rsid w:val="001319EE"/>
    <w:rsid w:val="001B3855"/>
    <w:rsid w:val="001E68CE"/>
    <w:rsid w:val="00212996"/>
    <w:rsid w:val="002A7254"/>
    <w:rsid w:val="002B0E9C"/>
    <w:rsid w:val="002B7BD0"/>
    <w:rsid w:val="002C15E7"/>
    <w:rsid w:val="002C31B0"/>
    <w:rsid w:val="00326F73"/>
    <w:rsid w:val="00337A23"/>
    <w:rsid w:val="0038276B"/>
    <w:rsid w:val="003F1534"/>
    <w:rsid w:val="00501EC5"/>
    <w:rsid w:val="005672D0"/>
    <w:rsid w:val="005B417D"/>
    <w:rsid w:val="00625018"/>
    <w:rsid w:val="0063075C"/>
    <w:rsid w:val="006A68A0"/>
    <w:rsid w:val="006E4CDE"/>
    <w:rsid w:val="00723C3D"/>
    <w:rsid w:val="00735E60"/>
    <w:rsid w:val="00782CCE"/>
    <w:rsid w:val="00792B52"/>
    <w:rsid w:val="007B0825"/>
    <w:rsid w:val="007C1626"/>
    <w:rsid w:val="007E6499"/>
    <w:rsid w:val="00877414"/>
    <w:rsid w:val="00883BA4"/>
    <w:rsid w:val="00962E23"/>
    <w:rsid w:val="00982F90"/>
    <w:rsid w:val="009C687B"/>
    <w:rsid w:val="00A07140"/>
    <w:rsid w:val="00A51BF9"/>
    <w:rsid w:val="00A55A5F"/>
    <w:rsid w:val="00A6356C"/>
    <w:rsid w:val="00AC61D0"/>
    <w:rsid w:val="00B40B46"/>
    <w:rsid w:val="00B77500"/>
    <w:rsid w:val="00B86177"/>
    <w:rsid w:val="00BC7279"/>
    <w:rsid w:val="00CB37A5"/>
    <w:rsid w:val="00CB40E9"/>
    <w:rsid w:val="00CD24D7"/>
    <w:rsid w:val="00CF1089"/>
    <w:rsid w:val="00D407F3"/>
    <w:rsid w:val="00D636C8"/>
    <w:rsid w:val="00DA4758"/>
    <w:rsid w:val="00DC5D3B"/>
    <w:rsid w:val="00E071F0"/>
    <w:rsid w:val="00E241FA"/>
    <w:rsid w:val="00E90A1C"/>
    <w:rsid w:val="00EA5EB6"/>
    <w:rsid w:val="00F41A47"/>
    <w:rsid w:val="00F42639"/>
    <w:rsid w:val="00F576FB"/>
    <w:rsid w:val="00F80540"/>
    <w:rsid w:val="00FB40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D51979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C5D3B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hu-HU"/>
      <w14:ligatures w14:val="none"/>
    </w:rPr>
  </w:style>
  <w:style w:type="paragraph" w:styleId="Cmsor1">
    <w:name w:val="heading 1"/>
    <w:basedOn w:val="Norml"/>
    <w:next w:val="Norml"/>
    <w:link w:val="Cmsor1Char"/>
    <w:uiPriority w:val="9"/>
    <w:qFormat/>
    <w:rsid w:val="0021299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21299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21299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1299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1299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12996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12996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12996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12996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21299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21299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21299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212996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212996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212996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212996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212996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212996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212996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21299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21299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21299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21299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212996"/>
    <w:rPr>
      <w:i/>
      <w:iCs/>
      <w:color w:val="404040" w:themeColor="text1" w:themeTint="BF"/>
    </w:rPr>
  </w:style>
  <w:style w:type="paragraph" w:styleId="Listaszerbekezds">
    <w:name w:val="List Paragraph"/>
    <w:aliases w:val="Welt L Char,Welt L,Bullet List,FooterText,numbered,Paragraphe de liste1,Bulletr List Paragraph,列出段落,列出段落1,Listeafsnit1,Parágrafo da Lista1,List Paragraph2,List Paragraph21,リスト段落1,Párrafo de lista1"/>
    <w:basedOn w:val="Norml"/>
    <w:link w:val="ListaszerbekezdsChar"/>
    <w:uiPriority w:val="34"/>
    <w:qFormat/>
    <w:rsid w:val="00212996"/>
    <w:pPr>
      <w:ind w:left="720"/>
      <w:contextualSpacing/>
    </w:pPr>
  </w:style>
  <w:style w:type="character" w:styleId="Ershangslyozs">
    <w:name w:val="Intense Emphasis"/>
    <w:basedOn w:val="Bekezdsalapbettpusa"/>
    <w:uiPriority w:val="21"/>
    <w:qFormat/>
    <w:rsid w:val="00212996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21299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212996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212996"/>
    <w:rPr>
      <w:b/>
      <w:bCs/>
      <w:smallCaps/>
      <w:color w:val="2F5496" w:themeColor="accent1" w:themeShade="BF"/>
      <w:spacing w:val="5"/>
    </w:rPr>
  </w:style>
  <w:style w:type="paragraph" w:styleId="lfej">
    <w:name w:val="header"/>
    <w:basedOn w:val="Norml"/>
    <w:link w:val="lfejChar"/>
    <w:unhideWhenUsed/>
    <w:rsid w:val="00DC5D3B"/>
    <w:pPr>
      <w:spacing w:before="100" w:beforeAutospacing="1" w:after="100" w:afterAutospacing="1"/>
    </w:pPr>
    <w:rPr>
      <w:rFonts w:ascii="Calibri" w:eastAsia="Calibri" w:hAnsi="Calibri" w:cs="Calibri"/>
      <w:sz w:val="22"/>
      <w:szCs w:val="22"/>
    </w:rPr>
  </w:style>
  <w:style w:type="character" w:customStyle="1" w:styleId="lfejChar">
    <w:name w:val="Élőfej Char"/>
    <w:basedOn w:val="Bekezdsalapbettpusa"/>
    <w:link w:val="lfej"/>
    <w:uiPriority w:val="99"/>
    <w:rsid w:val="00DC5D3B"/>
    <w:rPr>
      <w:rFonts w:ascii="Calibri" w:eastAsia="Calibri" w:hAnsi="Calibri" w:cs="Calibri"/>
      <w:kern w:val="0"/>
      <w:lang w:eastAsia="hu-HU"/>
      <w14:ligatures w14:val="none"/>
    </w:rPr>
  </w:style>
  <w:style w:type="paragraph" w:styleId="llb">
    <w:name w:val="footer"/>
    <w:basedOn w:val="Norml"/>
    <w:link w:val="llbChar"/>
    <w:uiPriority w:val="99"/>
    <w:unhideWhenUsed/>
    <w:rsid w:val="00DC5D3B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DC5D3B"/>
    <w:rPr>
      <w:rFonts w:ascii="Times New Roman" w:eastAsia="Times New Roman" w:hAnsi="Times New Roman" w:cs="Times New Roman"/>
      <w:kern w:val="0"/>
      <w:sz w:val="24"/>
      <w:szCs w:val="24"/>
      <w:lang w:eastAsia="hu-HU"/>
      <w14:ligatures w14:val="none"/>
    </w:rPr>
  </w:style>
  <w:style w:type="paragraph" w:styleId="Szvegtrzs">
    <w:name w:val="Body Text"/>
    <w:basedOn w:val="Norml"/>
    <w:link w:val="SzvegtrzsChar"/>
    <w:rsid w:val="00DC5D3B"/>
    <w:pPr>
      <w:jc w:val="both"/>
    </w:pPr>
    <w:rPr>
      <w:szCs w:val="20"/>
    </w:rPr>
  </w:style>
  <w:style w:type="character" w:customStyle="1" w:styleId="SzvegtrzsChar">
    <w:name w:val="Szövegtörzs Char"/>
    <w:basedOn w:val="Bekezdsalapbettpusa"/>
    <w:link w:val="Szvegtrzs"/>
    <w:rsid w:val="00DC5D3B"/>
    <w:rPr>
      <w:rFonts w:ascii="Times New Roman" w:eastAsia="Times New Roman" w:hAnsi="Times New Roman" w:cs="Times New Roman"/>
      <w:kern w:val="0"/>
      <w:sz w:val="24"/>
      <w:szCs w:val="20"/>
      <w:lang w:eastAsia="hu-HU"/>
      <w14:ligatures w14:val="none"/>
    </w:rPr>
  </w:style>
  <w:style w:type="paragraph" w:styleId="Nincstrkz">
    <w:name w:val="No Spacing"/>
    <w:uiPriority w:val="1"/>
    <w:qFormat/>
    <w:rsid w:val="00DC5D3B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hivatkozs">
    <w:name w:val="Hyperlink"/>
    <w:rsid w:val="00DC5D3B"/>
    <w:rPr>
      <w:color w:val="0000FF"/>
      <w:u w:val="single"/>
    </w:rPr>
  </w:style>
  <w:style w:type="character" w:customStyle="1" w:styleId="highlighted">
    <w:name w:val="highlighted"/>
    <w:basedOn w:val="Bekezdsalapbettpusa"/>
    <w:rsid w:val="00DC5D3B"/>
  </w:style>
  <w:style w:type="character" w:customStyle="1" w:styleId="ListaszerbekezdsChar">
    <w:name w:val="Listaszerű bekezdés Char"/>
    <w:aliases w:val="Welt L Char Char,Welt L Char1,Bullet List Char,FooterText Char,numbered Char,Paragraphe de liste1 Char,Bulletr List Paragraph Char,列出段落 Char,列出段落1 Char,Listeafsnit1 Char,Parágrafo da Lista1 Char,List Paragraph2 Char,リスト段落1 Char"/>
    <w:link w:val="Listaszerbekezds"/>
    <w:uiPriority w:val="34"/>
    <w:rsid w:val="00326F73"/>
    <w:rPr>
      <w:rFonts w:ascii="Times New Roman" w:eastAsia="Times New Roman" w:hAnsi="Times New Roman" w:cs="Times New Roman"/>
      <w:kern w:val="0"/>
      <w:sz w:val="24"/>
      <w:szCs w:val="24"/>
      <w:lang w:eastAsia="hu-HU"/>
      <w14:ligatures w14:val="none"/>
    </w:rPr>
  </w:style>
  <w:style w:type="table" w:styleId="Rcsostblzat">
    <w:name w:val="Table Grid"/>
    <w:basedOn w:val="Normltblzat"/>
    <w:uiPriority w:val="59"/>
    <w:rsid w:val="00883BA4"/>
    <w:pPr>
      <w:spacing w:after="0" w:line="240" w:lineRule="auto"/>
    </w:pPr>
    <w:rPr>
      <w:kern w:val="0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2B0E9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B0E9C"/>
    <w:rPr>
      <w:rFonts w:ascii="Tahoma" w:eastAsia="Times New Roman" w:hAnsi="Tahoma" w:cs="Tahoma"/>
      <w:kern w:val="0"/>
      <w:sz w:val="16"/>
      <w:szCs w:val="16"/>
      <w:lang w:eastAsia="hu-HU"/>
      <w14:ligatures w14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C5D3B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hu-HU"/>
      <w14:ligatures w14:val="none"/>
    </w:rPr>
  </w:style>
  <w:style w:type="paragraph" w:styleId="Cmsor1">
    <w:name w:val="heading 1"/>
    <w:basedOn w:val="Norml"/>
    <w:next w:val="Norml"/>
    <w:link w:val="Cmsor1Char"/>
    <w:uiPriority w:val="9"/>
    <w:qFormat/>
    <w:rsid w:val="0021299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21299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21299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1299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1299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12996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12996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12996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12996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21299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21299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21299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212996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212996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212996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212996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212996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212996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212996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21299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21299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21299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21299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212996"/>
    <w:rPr>
      <w:i/>
      <w:iCs/>
      <w:color w:val="404040" w:themeColor="text1" w:themeTint="BF"/>
    </w:rPr>
  </w:style>
  <w:style w:type="paragraph" w:styleId="Listaszerbekezds">
    <w:name w:val="List Paragraph"/>
    <w:aliases w:val="Welt L Char,Welt L,Bullet List,FooterText,numbered,Paragraphe de liste1,Bulletr List Paragraph,列出段落,列出段落1,Listeafsnit1,Parágrafo da Lista1,List Paragraph2,List Paragraph21,リスト段落1,Párrafo de lista1"/>
    <w:basedOn w:val="Norml"/>
    <w:link w:val="ListaszerbekezdsChar"/>
    <w:uiPriority w:val="34"/>
    <w:qFormat/>
    <w:rsid w:val="00212996"/>
    <w:pPr>
      <w:ind w:left="720"/>
      <w:contextualSpacing/>
    </w:pPr>
  </w:style>
  <w:style w:type="character" w:styleId="Ershangslyozs">
    <w:name w:val="Intense Emphasis"/>
    <w:basedOn w:val="Bekezdsalapbettpusa"/>
    <w:uiPriority w:val="21"/>
    <w:qFormat/>
    <w:rsid w:val="00212996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21299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212996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212996"/>
    <w:rPr>
      <w:b/>
      <w:bCs/>
      <w:smallCaps/>
      <w:color w:val="2F5496" w:themeColor="accent1" w:themeShade="BF"/>
      <w:spacing w:val="5"/>
    </w:rPr>
  </w:style>
  <w:style w:type="paragraph" w:styleId="lfej">
    <w:name w:val="header"/>
    <w:basedOn w:val="Norml"/>
    <w:link w:val="lfejChar"/>
    <w:unhideWhenUsed/>
    <w:rsid w:val="00DC5D3B"/>
    <w:pPr>
      <w:spacing w:before="100" w:beforeAutospacing="1" w:after="100" w:afterAutospacing="1"/>
    </w:pPr>
    <w:rPr>
      <w:rFonts w:ascii="Calibri" w:eastAsia="Calibri" w:hAnsi="Calibri" w:cs="Calibri"/>
      <w:sz w:val="22"/>
      <w:szCs w:val="22"/>
    </w:rPr>
  </w:style>
  <w:style w:type="character" w:customStyle="1" w:styleId="lfejChar">
    <w:name w:val="Élőfej Char"/>
    <w:basedOn w:val="Bekezdsalapbettpusa"/>
    <w:link w:val="lfej"/>
    <w:uiPriority w:val="99"/>
    <w:rsid w:val="00DC5D3B"/>
    <w:rPr>
      <w:rFonts w:ascii="Calibri" w:eastAsia="Calibri" w:hAnsi="Calibri" w:cs="Calibri"/>
      <w:kern w:val="0"/>
      <w:lang w:eastAsia="hu-HU"/>
      <w14:ligatures w14:val="none"/>
    </w:rPr>
  </w:style>
  <w:style w:type="paragraph" w:styleId="llb">
    <w:name w:val="footer"/>
    <w:basedOn w:val="Norml"/>
    <w:link w:val="llbChar"/>
    <w:uiPriority w:val="99"/>
    <w:unhideWhenUsed/>
    <w:rsid w:val="00DC5D3B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DC5D3B"/>
    <w:rPr>
      <w:rFonts w:ascii="Times New Roman" w:eastAsia="Times New Roman" w:hAnsi="Times New Roman" w:cs="Times New Roman"/>
      <w:kern w:val="0"/>
      <w:sz w:val="24"/>
      <w:szCs w:val="24"/>
      <w:lang w:eastAsia="hu-HU"/>
      <w14:ligatures w14:val="none"/>
    </w:rPr>
  </w:style>
  <w:style w:type="paragraph" w:styleId="Szvegtrzs">
    <w:name w:val="Body Text"/>
    <w:basedOn w:val="Norml"/>
    <w:link w:val="SzvegtrzsChar"/>
    <w:rsid w:val="00DC5D3B"/>
    <w:pPr>
      <w:jc w:val="both"/>
    </w:pPr>
    <w:rPr>
      <w:szCs w:val="20"/>
    </w:rPr>
  </w:style>
  <w:style w:type="character" w:customStyle="1" w:styleId="SzvegtrzsChar">
    <w:name w:val="Szövegtörzs Char"/>
    <w:basedOn w:val="Bekezdsalapbettpusa"/>
    <w:link w:val="Szvegtrzs"/>
    <w:rsid w:val="00DC5D3B"/>
    <w:rPr>
      <w:rFonts w:ascii="Times New Roman" w:eastAsia="Times New Roman" w:hAnsi="Times New Roman" w:cs="Times New Roman"/>
      <w:kern w:val="0"/>
      <w:sz w:val="24"/>
      <w:szCs w:val="20"/>
      <w:lang w:eastAsia="hu-HU"/>
      <w14:ligatures w14:val="none"/>
    </w:rPr>
  </w:style>
  <w:style w:type="paragraph" w:styleId="Nincstrkz">
    <w:name w:val="No Spacing"/>
    <w:uiPriority w:val="1"/>
    <w:qFormat/>
    <w:rsid w:val="00DC5D3B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hivatkozs">
    <w:name w:val="Hyperlink"/>
    <w:rsid w:val="00DC5D3B"/>
    <w:rPr>
      <w:color w:val="0000FF"/>
      <w:u w:val="single"/>
    </w:rPr>
  </w:style>
  <w:style w:type="character" w:customStyle="1" w:styleId="highlighted">
    <w:name w:val="highlighted"/>
    <w:basedOn w:val="Bekezdsalapbettpusa"/>
    <w:rsid w:val="00DC5D3B"/>
  </w:style>
  <w:style w:type="character" w:customStyle="1" w:styleId="ListaszerbekezdsChar">
    <w:name w:val="Listaszerű bekezdés Char"/>
    <w:aliases w:val="Welt L Char Char,Welt L Char1,Bullet List Char,FooterText Char,numbered Char,Paragraphe de liste1 Char,Bulletr List Paragraph Char,列出段落 Char,列出段落1 Char,Listeafsnit1 Char,Parágrafo da Lista1 Char,List Paragraph2 Char,リスト段落1 Char"/>
    <w:link w:val="Listaszerbekezds"/>
    <w:uiPriority w:val="34"/>
    <w:rsid w:val="00326F73"/>
    <w:rPr>
      <w:rFonts w:ascii="Times New Roman" w:eastAsia="Times New Roman" w:hAnsi="Times New Roman" w:cs="Times New Roman"/>
      <w:kern w:val="0"/>
      <w:sz w:val="24"/>
      <w:szCs w:val="24"/>
      <w:lang w:eastAsia="hu-HU"/>
      <w14:ligatures w14:val="none"/>
    </w:rPr>
  </w:style>
  <w:style w:type="table" w:styleId="Rcsostblzat">
    <w:name w:val="Table Grid"/>
    <w:basedOn w:val="Normltblzat"/>
    <w:uiPriority w:val="59"/>
    <w:rsid w:val="00883BA4"/>
    <w:pPr>
      <w:spacing w:after="0" w:line="240" w:lineRule="auto"/>
    </w:pPr>
    <w:rPr>
      <w:kern w:val="0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2B0E9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B0E9C"/>
    <w:rPr>
      <w:rFonts w:ascii="Tahoma" w:eastAsia="Times New Roman" w:hAnsi="Tahoma" w:cs="Tahoma"/>
      <w:kern w:val="0"/>
      <w:sz w:val="16"/>
      <w:szCs w:val="16"/>
      <w:lang w:eastAsia="hu-H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654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15</Pages>
  <Words>1143</Words>
  <Characters>7889</Characters>
  <Application>Microsoft Office Word</Application>
  <DocSecurity>0</DocSecurity>
  <Lines>65</Lines>
  <Paragraphs>18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Arató Atilla</cp:lastModifiedBy>
  <cp:revision>5</cp:revision>
  <cp:lastPrinted>2025-06-18T12:28:00Z</cp:lastPrinted>
  <dcterms:created xsi:type="dcterms:W3CDTF">2025-06-18T11:06:00Z</dcterms:created>
  <dcterms:modified xsi:type="dcterms:W3CDTF">2025-06-18T12:37:00Z</dcterms:modified>
</cp:coreProperties>
</file>